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913" w:rsidRPr="00CA18BD" w:rsidRDefault="00235913" w:rsidP="00CA18BD">
      <w:pPr>
        <w:keepNext/>
        <w:spacing w:before="100" w:beforeAutospacing="1" w:after="0" w:line="240" w:lineRule="auto"/>
        <w:contextualSpacing/>
        <w:jc w:val="center"/>
        <w:outlineLvl w:val="1"/>
        <w:rPr>
          <w:rFonts w:ascii="Verdana" w:eastAsia="Times New Roman" w:hAnsi="Verdana" w:cs="Times New Roman"/>
          <w:sz w:val="20"/>
          <w:szCs w:val="20"/>
        </w:rPr>
      </w:pPr>
      <w:bookmarkStart w:id="0" w:name="_GoBack"/>
      <w:bookmarkEnd w:id="0"/>
      <w:r w:rsidRPr="00CA18BD">
        <w:rPr>
          <w:rFonts w:ascii="Verdana" w:eastAsia="Times New Roman" w:hAnsi="Verdana" w:cs="Arial"/>
          <w:b/>
          <w:bCs/>
          <w:iCs/>
          <w:sz w:val="20"/>
          <w:szCs w:val="20"/>
        </w:rPr>
        <w:t>LeadingAge Ohio Board of Directors</w:t>
      </w:r>
    </w:p>
    <w:p w:rsidR="00235913" w:rsidRPr="00CA18BD" w:rsidRDefault="00235913" w:rsidP="002B0910">
      <w:pPr>
        <w:keepNext/>
        <w:spacing w:after="0" w:line="240" w:lineRule="auto"/>
        <w:contextualSpacing/>
        <w:jc w:val="center"/>
        <w:outlineLvl w:val="1"/>
        <w:rPr>
          <w:rFonts w:ascii="Verdana" w:eastAsia="Times New Roman" w:hAnsi="Verdana" w:cs="Times New Roman"/>
          <w:sz w:val="20"/>
          <w:szCs w:val="20"/>
        </w:rPr>
      </w:pPr>
      <w:r w:rsidRPr="00CA18BD">
        <w:rPr>
          <w:rFonts w:ascii="Verdana" w:eastAsia="Times New Roman" w:hAnsi="Verdana" w:cs="Arial"/>
          <w:b/>
          <w:bCs/>
          <w:iCs/>
          <w:sz w:val="20"/>
          <w:szCs w:val="20"/>
        </w:rPr>
        <w:t>Meeting Minutes</w:t>
      </w:r>
    </w:p>
    <w:p w:rsidR="00235913" w:rsidRPr="00CA18BD" w:rsidRDefault="00FF78C7" w:rsidP="002B0910">
      <w:pPr>
        <w:spacing w:after="0" w:line="240" w:lineRule="auto"/>
        <w:contextualSpacing/>
        <w:jc w:val="center"/>
        <w:outlineLvl w:val="0"/>
        <w:rPr>
          <w:rFonts w:ascii="Verdana" w:eastAsia="Times New Roman" w:hAnsi="Verdana" w:cs="Times New Roman"/>
          <w:sz w:val="20"/>
          <w:szCs w:val="20"/>
        </w:rPr>
      </w:pPr>
      <w:r>
        <w:rPr>
          <w:rFonts w:ascii="Verdana" w:eastAsia="Times New Roman" w:hAnsi="Verdana" w:cs="Times New Roman"/>
          <w:b/>
          <w:bCs/>
          <w:sz w:val="20"/>
          <w:szCs w:val="20"/>
        </w:rPr>
        <w:t>November 19, 2020</w:t>
      </w:r>
      <w:r w:rsidR="00235913" w:rsidRPr="00CA18BD">
        <w:rPr>
          <w:rFonts w:ascii="Verdana" w:eastAsia="Times New Roman" w:hAnsi="Verdana" w:cs="Times New Roman"/>
          <w:b/>
          <w:bCs/>
          <w:sz w:val="20"/>
          <w:szCs w:val="20"/>
        </w:rPr>
        <w:br/>
      </w:r>
      <w:r w:rsidR="00235913" w:rsidRPr="00CA18BD">
        <w:rPr>
          <w:rFonts w:ascii="Verdana" w:eastAsia="Times New Roman" w:hAnsi="Verdana" w:cs="Times New Roman"/>
          <w:sz w:val="20"/>
          <w:szCs w:val="20"/>
        </w:rPr>
        <w:t> </w:t>
      </w:r>
    </w:p>
    <w:tbl>
      <w:tblPr>
        <w:tblW w:w="6732" w:type="dxa"/>
        <w:tblInd w:w="108" w:type="dxa"/>
        <w:tblLook w:val="04A0" w:firstRow="1" w:lastRow="0" w:firstColumn="1" w:lastColumn="0" w:noHBand="0" w:noVBand="1"/>
      </w:tblPr>
      <w:tblGrid>
        <w:gridCol w:w="6732"/>
      </w:tblGrid>
      <w:tr w:rsidR="00235913" w:rsidRPr="00CA18BD" w:rsidTr="00FF78C7">
        <w:trPr>
          <w:trHeight w:val="192"/>
        </w:trPr>
        <w:tc>
          <w:tcPr>
            <w:tcW w:w="6732" w:type="dxa"/>
            <w:hideMark/>
          </w:tcPr>
          <w:p w:rsidR="00235913" w:rsidRPr="00CA18BD" w:rsidRDefault="00235913" w:rsidP="002B0910">
            <w:pPr>
              <w:spacing w:after="0" w:line="240" w:lineRule="auto"/>
              <w:ind w:hanging="120"/>
              <w:rPr>
                <w:rFonts w:ascii="Verdana" w:eastAsia="Times New Roman" w:hAnsi="Verdana" w:cs="Times New Roman"/>
                <w:sz w:val="20"/>
                <w:szCs w:val="20"/>
              </w:rPr>
            </w:pPr>
            <w:r w:rsidRPr="00CA18BD">
              <w:rPr>
                <w:rFonts w:ascii="Verdana" w:eastAsia="Times New Roman" w:hAnsi="Verdana" w:cs="Times New Roman"/>
                <w:b/>
                <w:sz w:val="20"/>
                <w:szCs w:val="20"/>
              </w:rPr>
              <w:t>Board member attendance</w:t>
            </w:r>
            <w:r w:rsidR="006F54A0">
              <w:rPr>
                <w:rFonts w:ascii="Verdana" w:eastAsia="Times New Roman" w:hAnsi="Verdana" w:cs="Times New Roman"/>
                <w:b/>
                <w:sz w:val="20"/>
                <w:szCs w:val="20"/>
              </w:rPr>
              <w:t xml:space="preserve"> via ZOOM</w:t>
            </w:r>
            <w:r w:rsidRPr="00CA18BD">
              <w:rPr>
                <w:rFonts w:ascii="Verdana" w:eastAsia="Times New Roman" w:hAnsi="Verdana" w:cs="Times New Roman"/>
                <w:b/>
                <w:sz w:val="20"/>
                <w:szCs w:val="20"/>
              </w:rPr>
              <w:t>:</w:t>
            </w:r>
          </w:p>
        </w:tc>
      </w:tr>
      <w:tr w:rsidR="00235913" w:rsidRPr="00CA18BD" w:rsidTr="00FF78C7">
        <w:trPr>
          <w:trHeight w:val="3282"/>
        </w:trPr>
        <w:tc>
          <w:tcPr>
            <w:tcW w:w="6732" w:type="dxa"/>
            <w:hideMark/>
          </w:tcPr>
          <w:p w:rsidR="00E51307" w:rsidRPr="005A201B" w:rsidRDefault="00235913" w:rsidP="002B0910">
            <w:pPr>
              <w:spacing w:after="0" w:line="240" w:lineRule="auto"/>
              <w:rPr>
                <w:rFonts w:ascii="Verdana" w:eastAsia="Times New Roman" w:hAnsi="Verdana" w:cs="Times New Roman"/>
                <w:sz w:val="20"/>
                <w:szCs w:val="20"/>
              </w:rPr>
            </w:pPr>
            <w:r w:rsidRPr="001D3E34">
              <w:rPr>
                <w:rFonts w:ascii="Verdana" w:eastAsia="Times New Roman" w:hAnsi="Verdana" w:cs="Times New Roman"/>
                <w:b/>
                <w:sz w:val="20"/>
                <w:szCs w:val="20"/>
              </w:rPr>
              <w:t> </w:t>
            </w:r>
          </w:p>
          <w:p w:rsidR="00E51307" w:rsidRPr="00C1338B" w:rsidRDefault="00E51307" w:rsidP="002B0910">
            <w:pPr>
              <w:spacing w:after="0" w:line="240" w:lineRule="auto"/>
              <w:ind w:left="360"/>
              <w:rPr>
                <w:rFonts w:ascii="Verdana" w:eastAsia="Times New Roman" w:hAnsi="Verdana" w:cs="Times New Roman"/>
                <w:sz w:val="20"/>
                <w:szCs w:val="20"/>
              </w:rPr>
            </w:pPr>
            <w:r w:rsidRPr="00C1338B">
              <w:rPr>
                <w:rFonts w:ascii="Verdana" w:eastAsia="Times New Roman" w:hAnsi="Verdana" w:cs="Times New Roman"/>
                <w:b/>
                <w:sz w:val="20"/>
                <w:szCs w:val="20"/>
              </w:rPr>
              <w:t>Class of 2021</w:t>
            </w:r>
          </w:p>
          <w:p w:rsidR="00E51307" w:rsidRPr="00C7483E" w:rsidRDefault="00E51307" w:rsidP="002B0910">
            <w:pPr>
              <w:spacing w:after="0" w:line="240" w:lineRule="auto"/>
              <w:ind w:left="360"/>
              <w:rPr>
                <w:rFonts w:ascii="Verdana" w:eastAsia="Times New Roman" w:hAnsi="Verdana" w:cs="Times New Roman"/>
                <w:sz w:val="20"/>
                <w:szCs w:val="20"/>
              </w:rPr>
            </w:pPr>
            <w:r w:rsidRPr="00C7483E">
              <w:rPr>
                <w:rFonts w:ascii="Verdana" w:eastAsia="Times New Roman" w:hAnsi="Verdana" w:cs="Times New Roman"/>
                <w:sz w:val="20"/>
                <w:szCs w:val="20"/>
              </w:rPr>
              <w:t>Cynthia Bougher</w:t>
            </w:r>
            <w:r w:rsidR="001B67C4" w:rsidRPr="00C7483E">
              <w:rPr>
                <w:rFonts w:ascii="Verdana" w:eastAsia="Times New Roman" w:hAnsi="Verdana" w:cs="Times New Roman"/>
                <w:sz w:val="20"/>
                <w:szCs w:val="20"/>
              </w:rPr>
              <w:t xml:space="preserve">, </w:t>
            </w:r>
            <w:r w:rsidR="00FF78C7">
              <w:rPr>
                <w:rFonts w:ascii="Verdana" w:eastAsia="Times New Roman" w:hAnsi="Verdana" w:cs="Times New Roman"/>
                <w:i/>
                <w:sz w:val="20"/>
                <w:szCs w:val="20"/>
              </w:rPr>
              <w:t>Chair</w:t>
            </w:r>
            <w:r w:rsidRPr="00C7483E">
              <w:rPr>
                <w:rFonts w:ascii="Verdana" w:eastAsia="Times New Roman" w:hAnsi="Verdana" w:cs="Times New Roman"/>
                <w:sz w:val="20"/>
                <w:szCs w:val="20"/>
              </w:rPr>
              <w:t xml:space="preserve">  </w:t>
            </w:r>
          </w:p>
          <w:p w:rsidR="00E51307" w:rsidRPr="00BB4BDC" w:rsidRDefault="00E51307" w:rsidP="002B0910">
            <w:pPr>
              <w:spacing w:after="0" w:line="240" w:lineRule="auto"/>
              <w:ind w:left="360"/>
              <w:rPr>
                <w:rFonts w:ascii="Verdana" w:eastAsia="Times New Roman" w:hAnsi="Verdana" w:cs="Times New Roman"/>
                <w:sz w:val="20"/>
                <w:szCs w:val="20"/>
              </w:rPr>
            </w:pPr>
            <w:r w:rsidRPr="00BB4BDC">
              <w:rPr>
                <w:rFonts w:ascii="Verdana" w:eastAsia="Times New Roman" w:hAnsi="Verdana" w:cs="Times New Roman"/>
                <w:sz w:val="20"/>
                <w:szCs w:val="20"/>
              </w:rPr>
              <w:t>Linda Casey</w:t>
            </w:r>
            <w:r w:rsidR="004E7F6E" w:rsidRPr="00BB4BDC">
              <w:rPr>
                <w:rFonts w:ascii="Verdana" w:eastAsia="Times New Roman" w:hAnsi="Verdana" w:cs="Times New Roman"/>
                <w:sz w:val="20"/>
                <w:szCs w:val="20"/>
              </w:rPr>
              <w:t xml:space="preserve">, </w:t>
            </w:r>
            <w:r w:rsidR="004E7F6E" w:rsidRPr="00BB4BDC">
              <w:rPr>
                <w:rFonts w:ascii="Verdana" w:eastAsia="Times New Roman" w:hAnsi="Verdana" w:cs="Times New Roman"/>
                <w:i/>
                <w:sz w:val="20"/>
                <w:szCs w:val="20"/>
              </w:rPr>
              <w:t>Treasurer</w:t>
            </w:r>
            <w:r w:rsidRPr="00BB4BDC">
              <w:rPr>
                <w:rFonts w:ascii="Verdana" w:eastAsia="Times New Roman" w:hAnsi="Verdana" w:cs="Times New Roman"/>
                <w:i/>
                <w:sz w:val="20"/>
                <w:szCs w:val="20"/>
              </w:rPr>
              <w:t xml:space="preserve"> </w:t>
            </w:r>
          </w:p>
          <w:p w:rsidR="00E51307" w:rsidRPr="00BB4BDC" w:rsidRDefault="00E51307" w:rsidP="002B0910">
            <w:pPr>
              <w:spacing w:after="0" w:line="240" w:lineRule="auto"/>
              <w:ind w:left="360" w:right="-1035"/>
              <w:rPr>
                <w:rFonts w:ascii="Verdana" w:eastAsia="Times New Roman" w:hAnsi="Verdana" w:cs="Times New Roman"/>
                <w:sz w:val="20"/>
                <w:szCs w:val="20"/>
              </w:rPr>
            </w:pPr>
            <w:r w:rsidRPr="00BB4BDC">
              <w:rPr>
                <w:rFonts w:ascii="Verdana" w:eastAsia="Times New Roman" w:hAnsi="Verdana" w:cs="Times New Roman"/>
                <w:sz w:val="20"/>
                <w:szCs w:val="20"/>
              </w:rPr>
              <w:t xml:space="preserve">Rev. Kenneth Daniel, </w:t>
            </w:r>
            <w:r w:rsidR="00FF78C7">
              <w:rPr>
                <w:rFonts w:ascii="Verdana" w:eastAsia="Times New Roman" w:hAnsi="Verdana" w:cs="Times New Roman"/>
                <w:i/>
                <w:sz w:val="20"/>
                <w:szCs w:val="20"/>
              </w:rPr>
              <w:t>Immediate Past Chair</w:t>
            </w:r>
          </w:p>
          <w:p w:rsidR="00E51307" w:rsidRPr="00BB4BDC" w:rsidRDefault="00E51307" w:rsidP="002B0910">
            <w:pPr>
              <w:spacing w:after="0" w:line="240" w:lineRule="auto"/>
              <w:ind w:left="360"/>
              <w:rPr>
                <w:rFonts w:ascii="Verdana" w:eastAsia="Times New Roman" w:hAnsi="Verdana" w:cs="Times New Roman"/>
                <w:sz w:val="20"/>
                <w:szCs w:val="20"/>
              </w:rPr>
            </w:pPr>
            <w:r w:rsidRPr="002C6C5A">
              <w:rPr>
                <w:rFonts w:ascii="Verdana" w:eastAsia="Times New Roman" w:hAnsi="Verdana" w:cs="Times New Roman"/>
                <w:sz w:val="20"/>
                <w:szCs w:val="20"/>
              </w:rPr>
              <w:t>Kerry Hamilton</w:t>
            </w:r>
            <w:r w:rsidR="001D3E34" w:rsidRPr="002C6C5A">
              <w:rPr>
                <w:rFonts w:ascii="Verdana" w:eastAsia="Times New Roman" w:hAnsi="Verdana" w:cs="Times New Roman"/>
                <w:sz w:val="20"/>
                <w:szCs w:val="20"/>
              </w:rPr>
              <w:br/>
            </w:r>
            <w:r w:rsidR="001D3E34" w:rsidRPr="00FF78C7">
              <w:rPr>
                <w:rFonts w:ascii="Verdana" w:eastAsia="Times New Roman" w:hAnsi="Verdana" w:cs="Times New Roman"/>
                <w:sz w:val="20"/>
                <w:szCs w:val="20"/>
              </w:rPr>
              <w:t>Laura Lamb</w:t>
            </w:r>
          </w:p>
          <w:p w:rsidR="00E51307" w:rsidRPr="00BB4BDC" w:rsidRDefault="00E51307" w:rsidP="002B0910">
            <w:pPr>
              <w:spacing w:after="0" w:line="240" w:lineRule="auto"/>
              <w:ind w:left="360"/>
              <w:rPr>
                <w:rFonts w:ascii="Verdana" w:eastAsia="Times New Roman" w:hAnsi="Verdana" w:cs="Times New Roman"/>
                <w:sz w:val="20"/>
                <w:szCs w:val="20"/>
              </w:rPr>
            </w:pPr>
            <w:r w:rsidRPr="00BB4BDC">
              <w:rPr>
                <w:rFonts w:ascii="Verdana" w:eastAsia="Times New Roman" w:hAnsi="Verdana" w:cs="Times New Roman"/>
                <w:sz w:val="20"/>
                <w:szCs w:val="20"/>
              </w:rPr>
              <w:t xml:space="preserve">Troy Snyder </w:t>
            </w:r>
          </w:p>
          <w:p w:rsidR="00235913" w:rsidRPr="00C7483E" w:rsidRDefault="00235913" w:rsidP="002B0910">
            <w:pPr>
              <w:spacing w:after="0" w:line="240" w:lineRule="auto"/>
              <w:ind w:left="360"/>
              <w:rPr>
                <w:rFonts w:ascii="Verdana" w:eastAsia="Times New Roman" w:hAnsi="Verdana" w:cs="Times New Roman"/>
                <w:color w:val="D0CECE" w:themeColor="background2" w:themeShade="E6"/>
                <w:sz w:val="20"/>
                <w:szCs w:val="20"/>
              </w:rPr>
            </w:pPr>
          </w:p>
          <w:p w:rsidR="000106A0" w:rsidRPr="00C1338B" w:rsidRDefault="000106A0" w:rsidP="002B0910">
            <w:pPr>
              <w:spacing w:after="0" w:line="240" w:lineRule="auto"/>
              <w:ind w:left="360"/>
              <w:rPr>
                <w:rFonts w:ascii="Verdana" w:eastAsia="Times New Roman" w:hAnsi="Verdana" w:cs="Times New Roman"/>
                <w:sz w:val="20"/>
                <w:szCs w:val="20"/>
              </w:rPr>
            </w:pPr>
            <w:r w:rsidRPr="00C1338B">
              <w:rPr>
                <w:rFonts w:ascii="Verdana" w:eastAsia="Times New Roman" w:hAnsi="Verdana" w:cs="Times New Roman"/>
                <w:b/>
                <w:sz w:val="20"/>
                <w:szCs w:val="20"/>
              </w:rPr>
              <w:t>Class of 2022</w:t>
            </w:r>
          </w:p>
          <w:p w:rsidR="000106A0" w:rsidRPr="00C7483E" w:rsidRDefault="000106A0" w:rsidP="002B0910">
            <w:pPr>
              <w:spacing w:after="0" w:line="240" w:lineRule="auto"/>
              <w:ind w:left="360"/>
              <w:rPr>
                <w:rFonts w:ascii="Verdana" w:eastAsia="Times New Roman" w:hAnsi="Verdana" w:cs="Times New Roman"/>
                <w:color w:val="D0CECE" w:themeColor="background2" w:themeShade="E6"/>
                <w:sz w:val="20"/>
                <w:szCs w:val="20"/>
              </w:rPr>
            </w:pPr>
            <w:r w:rsidRPr="00BB4BDC">
              <w:rPr>
                <w:rFonts w:ascii="Verdana" w:eastAsia="Times New Roman" w:hAnsi="Verdana" w:cs="Times New Roman"/>
                <w:sz w:val="20"/>
                <w:szCs w:val="20"/>
              </w:rPr>
              <w:t>Rich Boyson</w:t>
            </w:r>
            <w:r w:rsidRPr="00BB4BDC">
              <w:rPr>
                <w:rFonts w:ascii="Verdana" w:eastAsia="Times New Roman" w:hAnsi="Verdana" w:cs="Times New Roman"/>
                <w:sz w:val="20"/>
                <w:szCs w:val="20"/>
              </w:rPr>
              <w:br/>
            </w:r>
            <w:r w:rsidRPr="00FF78C7">
              <w:rPr>
                <w:rFonts w:ascii="Verdana" w:eastAsia="Times New Roman" w:hAnsi="Verdana" w:cs="Times New Roman"/>
                <w:sz w:val="20"/>
                <w:szCs w:val="20"/>
              </w:rPr>
              <w:t>Larry Gumina</w:t>
            </w:r>
          </w:p>
          <w:p w:rsidR="000106A0" w:rsidRPr="00BB4BDC" w:rsidRDefault="000106A0" w:rsidP="002B0910">
            <w:pPr>
              <w:spacing w:after="0" w:line="240" w:lineRule="auto"/>
              <w:ind w:left="360"/>
              <w:rPr>
                <w:rFonts w:ascii="Verdana" w:eastAsia="Times New Roman" w:hAnsi="Verdana" w:cs="Times New Roman"/>
                <w:sz w:val="20"/>
                <w:szCs w:val="20"/>
              </w:rPr>
            </w:pPr>
            <w:r w:rsidRPr="00BB4BDC">
              <w:rPr>
                <w:rFonts w:ascii="Verdana" w:eastAsia="Times New Roman" w:hAnsi="Verdana" w:cs="Times New Roman"/>
                <w:sz w:val="20"/>
                <w:szCs w:val="20"/>
              </w:rPr>
              <w:t>Wendy Price Kiser</w:t>
            </w:r>
          </w:p>
          <w:p w:rsidR="000106A0" w:rsidRPr="00BB4BDC" w:rsidRDefault="000106A0" w:rsidP="002B0910">
            <w:pPr>
              <w:spacing w:after="0" w:line="240" w:lineRule="auto"/>
              <w:ind w:left="360"/>
              <w:rPr>
                <w:rFonts w:ascii="Verdana" w:eastAsia="Times New Roman" w:hAnsi="Verdana" w:cs="Times New Roman"/>
                <w:sz w:val="20"/>
                <w:szCs w:val="20"/>
              </w:rPr>
            </w:pPr>
            <w:r w:rsidRPr="00BB4BDC">
              <w:rPr>
                <w:rFonts w:ascii="Verdana" w:eastAsia="Times New Roman" w:hAnsi="Verdana" w:cs="Times New Roman"/>
                <w:sz w:val="20"/>
                <w:szCs w:val="20"/>
              </w:rPr>
              <w:t>Larry Monroe</w:t>
            </w:r>
            <w:r w:rsidR="009935D3">
              <w:rPr>
                <w:rFonts w:ascii="Verdana" w:eastAsia="Times New Roman" w:hAnsi="Verdana" w:cs="Times New Roman"/>
                <w:sz w:val="20"/>
                <w:szCs w:val="20"/>
              </w:rPr>
              <w:t xml:space="preserve">, </w:t>
            </w:r>
            <w:r w:rsidR="009935D3" w:rsidRPr="009935D3">
              <w:rPr>
                <w:rFonts w:ascii="Verdana" w:eastAsia="Times New Roman" w:hAnsi="Verdana" w:cs="Times New Roman"/>
                <w:i/>
                <w:sz w:val="20"/>
                <w:szCs w:val="20"/>
              </w:rPr>
              <w:t>Secretary</w:t>
            </w:r>
          </w:p>
          <w:p w:rsidR="000106A0" w:rsidRPr="00BB4BDC" w:rsidRDefault="000106A0" w:rsidP="002B0910">
            <w:pPr>
              <w:spacing w:after="0" w:line="240" w:lineRule="auto"/>
              <w:ind w:left="360"/>
              <w:rPr>
                <w:rFonts w:ascii="Verdana" w:eastAsia="Times New Roman" w:hAnsi="Verdana" w:cs="Times New Roman"/>
                <w:sz w:val="20"/>
                <w:szCs w:val="20"/>
              </w:rPr>
            </w:pPr>
            <w:r w:rsidRPr="00BB4BDC">
              <w:rPr>
                <w:rFonts w:ascii="Verdana" w:eastAsia="Times New Roman" w:hAnsi="Verdana" w:cs="Times New Roman"/>
                <w:sz w:val="20"/>
                <w:szCs w:val="20"/>
              </w:rPr>
              <w:t>Michelle Norris</w:t>
            </w:r>
          </w:p>
          <w:p w:rsidR="000106A0" w:rsidRPr="00BB4BDC" w:rsidRDefault="000106A0" w:rsidP="002B0910">
            <w:pPr>
              <w:spacing w:after="0" w:line="240" w:lineRule="auto"/>
              <w:ind w:left="360"/>
              <w:rPr>
                <w:rFonts w:ascii="Verdana" w:eastAsia="Times New Roman" w:hAnsi="Verdana" w:cs="Times New Roman"/>
                <w:sz w:val="20"/>
                <w:szCs w:val="20"/>
              </w:rPr>
            </w:pPr>
            <w:r w:rsidRPr="00BB4BDC">
              <w:rPr>
                <w:rFonts w:ascii="Verdana" w:eastAsia="Times New Roman" w:hAnsi="Verdana" w:cs="Times New Roman"/>
                <w:sz w:val="20"/>
                <w:szCs w:val="20"/>
              </w:rPr>
              <w:t>Cynthia Struk</w:t>
            </w:r>
          </w:p>
          <w:p w:rsidR="000106A0" w:rsidRDefault="000106A0" w:rsidP="002B0910">
            <w:pPr>
              <w:spacing w:after="0" w:line="240" w:lineRule="auto"/>
              <w:ind w:left="360"/>
              <w:rPr>
                <w:rFonts w:ascii="Verdana" w:eastAsia="Times New Roman" w:hAnsi="Verdana" w:cs="Times New Roman"/>
                <w:sz w:val="20"/>
                <w:szCs w:val="20"/>
              </w:rPr>
            </w:pPr>
            <w:r w:rsidRPr="00BB4BDC">
              <w:rPr>
                <w:rFonts w:ascii="Verdana" w:eastAsia="Times New Roman" w:hAnsi="Verdana" w:cs="Times New Roman"/>
                <w:sz w:val="20"/>
                <w:szCs w:val="20"/>
              </w:rPr>
              <w:t>Chris Widman</w:t>
            </w:r>
          </w:p>
          <w:p w:rsidR="00FF78C7" w:rsidRDefault="00FF78C7" w:rsidP="002B0910">
            <w:pPr>
              <w:spacing w:after="0" w:line="240" w:lineRule="auto"/>
              <w:ind w:left="360"/>
              <w:rPr>
                <w:rFonts w:ascii="Verdana" w:eastAsia="Times New Roman" w:hAnsi="Verdana" w:cs="Times New Roman"/>
                <w:sz w:val="20"/>
                <w:szCs w:val="20"/>
              </w:rPr>
            </w:pPr>
          </w:p>
          <w:p w:rsidR="00FF78C7" w:rsidRPr="00FF78C7" w:rsidRDefault="00FF78C7" w:rsidP="002B0910">
            <w:pPr>
              <w:spacing w:after="0" w:line="240" w:lineRule="auto"/>
              <w:ind w:left="360"/>
              <w:rPr>
                <w:rFonts w:ascii="Verdana" w:eastAsia="Times New Roman" w:hAnsi="Verdana" w:cs="Times New Roman"/>
                <w:b/>
                <w:sz w:val="20"/>
                <w:szCs w:val="20"/>
              </w:rPr>
            </w:pPr>
            <w:r w:rsidRPr="00FF78C7">
              <w:rPr>
                <w:rFonts w:ascii="Verdana" w:eastAsia="Times New Roman" w:hAnsi="Verdana" w:cs="Times New Roman"/>
                <w:b/>
                <w:sz w:val="20"/>
                <w:szCs w:val="20"/>
              </w:rPr>
              <w:t>Class of 2023</w:t>
            </w:r>
          </w:p>
          <w:p w:rsidR="00FF78C7" w:rsidRPr="00FF78C7" w:rsidRDefault="00FF78C7" w:rsidP="002B0910">
            <w:pPr>
              <w:spacing w:after="0" w:line="240" w:lineRule="auto"/>
              <w:ind w:left="360"/>
              <w:rPr>
                <w:rFonts w:ascii="Verdana" w:eastAsia="Times New Roman" w:hAnsi="Verdana" w:cs="Times New Roman"/>
                <w:sz w:val="20"/>
                <w:szCs w:val="20"/>
              </w:rPr>
            </w:pPr>
            <w:r w:rsidRPr="00FF78C7">
              <w:rPr>
                <w:rFonts w:ascii="Verdana" w:eastAsia="Times New Roman" w:hAnsi="Verdana" w:cs="Times New Roman"/>
                <w:sz w:val="20"/>
                <w:szCs w:val="20"/>
              </w:rPr>
              <w:t>Scott Buchanan</w:t>
            </w:r>
          </w:p>
          <w:p w:rsidR="00FF78C7" w:rsidRPr="00FF78C7" w:rsidRDefault="00FF78C7" w:rsidP="002B0910">
            <w:pPr>
              <w:spacing w:after="0" w:line="240" w:lineRule="auto"/>
              <w:ind w:left="360"/>
              <w:rPr>
                <w:rFonts w:ascii="Verdana" w:eastAsia="Times New Roman" w:hAnsi="Verdana" w:cs="Times New Roman"/>
                <w:sz w:val="20"/>
                <w:szCs w:val="20"/>
              </w:rPr>
            </w:pPr>
            <w:r w:rsidRPr="00FF78C7">
              <w:rPr>
                <w:rFonts w:ascii="Verdana" w:eastAsia="Times New Roman" w:hAnsi="Verdana" w:cs="Times New Roman"/>
                <w:sz w:val="20"/>
                <w:szCs w:val="20"/>
              </w:rPr>
              <w:t>Ann Conn</w:t>
            </w:r>
          </w:p>
          <w:p w:rsidR="00FF78C7" w:rsidRPr="00FF78C7" w:rsidRDefault="00FF78C7" w:rsidP="002B0910">
            <w:pPr>
              <w:spacing w:after="0" w:line="240" w:lineRule="auto"/>
              <w:ind w:left="360"/>
              <w:rPr>
                <w:rFonts w:ascii="Verdana" w:eastAsia="Times New Roman" w:hAnsi="Verdana" w:cs="Times New Roman"/>
                <w:sz w:val="20"/>
                <w:szCs w:val="20"/>
              </w:rPr>
            </w:pPr>
            <w:r w:rsidRPr="00FF78C7">
              <w:rPr>
                <w:rFonts w:ascii="Verdana" w:eastAsia="Times New Roman" w:hAnsi="Verdana" w:cs="Times New Roman"/>
                <w:sz w:val="20"/>
                <w:szCs w:val="20"/>
              </w:rPr>
              <w:t>Gayle Mattson</w:t>
            </w:r>
          </w:p>
          <w:p w:rsidR="00FF78C7" w:rsidRPr="00FF78C7" w:rsidRDefault="00FF78C7" w:rsidP="002B0910">
            <w:pPr>
              <w:spacing w:after="0" w:line="240" w:lineRule="auto"/>
              <w:ind w:left="360"/>
              <w:rPr>
                <w:rFonts w:ascii="Verdana" w:eastAsia="Times New Roman" w:hAnsi="Verdana" w:cs="Times New Roman"/>
                <w:sz w:val="20"/>
                <w:szCs w:val="20"/>
              </w:rPr>
            </w:pPr>
            <w:r w:rsidRPr="00FF78C7">
              <w:rPr>
                <w:rFonts w:ascii="Verdana" w:eastAsia="Times New Roman" w:hAnsi="Verdana" w:cs="Times New Roman"/>
                <w:sz w:val="20"/>
                <w:szCs w:val="20"/>
              </w:rPr>
              <w:t>Allison Salopeck</w:t>
            </w:r>
            <w:r w:rsidR="009935D3">
              <w:rPr>
                <w:rFonts w:ascii="Verdana" w:eastAsia="Times New Roman" w:hAnsi="Verdana" w:cs="Times New Roman"/>
                <w:sz w:val="20"/>
                <w:szCs w:val="20"/>
              </w:rPr>
              <w:t xml:space="preserve">, </w:t>
            </w:r>
            <w:r w:rsidR="009935D3" w:rsidRPr="009935D3">
              <w:rPr>
                <w:rFonts w:ascii="Verdana" w:eastAsia="Times New Roman" w:hAnsi="Verdana" w:cs="Times New Roman"/>
                <w:i/>
                <w:sz w:val="20"/>
                <w:szCs w:val="20"/>
              </w:rPr>
              <w:t>Vice Chair</w:t>
            </w:r>
            <w:r w:rsidRPr="00FF78C7">
              <w:rPr>
                <w:rFonts w:ascii="Verdana" w:eastAsia="Times New Roman" w:hAnsi="Verdana" w:cs="Times New Roman"/>
                <w:sz w:val="20"/>
                <w:szCs w:val="20"/>
              </w:rPr>
              <w:t xml:space="preserve"> </w:t>
            </w:r>
          </w:p>
          <w:p w:rsidR="00FF78C7" w:rsidRPr="00BB4BDC" w:rsidRDefault="00FF78C7" w:rsidP="002B0910">
            <w:pPr>
              <w:spacing w:after="0" w:line="240" w:lineRule="auto"/>
              <w:ind w:left="360"/>
              <w:rPr>
                <w:rFonts w:ascii="Verdana" w:eastAsia="Times New Roman" w:hAnsi="Verdana" w:cs="Times New Roman"/>
                <w:sz w:val="20"/>
                <w:szCs w:val="20"/>
              </w:rPr>
            </w:pPr>
            <w:r>
              <w:rPr>
                <w:rFonts w:ascii="Verdana" w:eastAsia="Times New Roman" w:hAnsi="Verdana" w:cs="Times New Roman"/>
                <w:sz w:val="20"/>
                <w:szCs w:val="20"/>
              </w:rPr>
              <w:t>Kristi Strawser</w:t>
            </w:r>
          </w:p>
          <w:p w:rsidR="000106A0" w:rsidRPr="00CA18BD" w:rsidRDefault="000106A0" w:rsidP="002B0910">
            <w:pPr>
              <w:spacing w:after="0" w:line="240" w:lineRule="auto"/>
              <w:ind w:left="360"/>
              <w:rPr>
                <w:rFonts w:ascii="Verdana" w:eastAsia="Times New Roman" w:hAnsi="Verdana" w:cs="Times New Roman"/>
                <w:sz w:val="20"/>
                <w:szCs w:val="20"/>
              </w:rPr>
            </w:pPr>
          </w:p>
        </w:tc>
      </w:tr>
    </w:tbl>
    <w:p w:rsidR="00013732" w:rsidRDefault="00013732" w:rsidP="002B0910">
      <w:pPr>
        <w:tabs>
          <w:tab w:val="left" w:pos="8684"/>
        </w:tabs>
        <w:spacing w:after="0" w:line="240" w:lineRule="auto"/>
        <w:ind w:right="922"/>
        <w:rPr>
          <w:rFonts w:ascii="Verdana" w:eastAsia="Times New Roman" w:hAnsi="Verdana" w:cs="Times New Roman"/>
          <w:sz w:val="20"/>
          <w:szCs w:val="20"/>
        </w:rPr>
      </w:pPr>
      <w:r w:rsidRPr="00341BF4">
        <w:rPr>
          <w:rFonts w:ascii="Verdana" w:eastAsia="Times New Roman" w:hAnsi="Verdana" w:cs="Times New Roman"/>
          <w:b/>
          <w:sz w:val="20"/>
          <w:szCs w:val="20"/>
        </w:rPr>
        <w:t>Not attending</w:t>
      </w:r>
      <w:r w:rsidRPr="00341BF4">
        <w:rPr>
          <w:rFonts w:ascii="Verdana" w:eastAsia="Times New Roman" w:hAnsi="Verdana" w:cs="Times New Roman"/>
          <w:sz w:val="20"/>
          <w:szCs w:val="20"/>
        </w:rPr>
        <w:t>:</w:t>
      </w:r>
      <w:r w:rsidR="00FF78C7">
        <w:rPr>
          <w:rFonts w:ascii="Verdana" w:eastAsia="Times New Roman" w:hAnsi="Verdana" w:cs="Times New Roman"/>
          <w:sz w:val="20"/>
          <w:szCs w:val="20"/>
        </w:rPr>
        <w:t xml:space="preserve"> N/A</w:t>
      </w:r>
    </w:p>
    <w:p w:rsidR="00BB4BDC" w:rsidRPr="00CA18BD" w:rsidRDefault="00BB4BDC" w:rsidP="002B0910">
      <w:pPr>
        <w:tabs>
          <w:tab w:val="left" w:pos="8684"/>
        </w:tabs>
        <w:spacing w:after="0" w:line="240" w:lineRule="auto"/>
        <w:ind w:right="922"/>
        <w:rPr>
          <w:rFonts w:ascii="Verdana" w:eastAsia="Times New Roman" w:hAnsi="Verdana" w:cs="Times New Roman"/>
          <w:sz w:val="20"/>
          <w:szCs w:val="20"/>
        </w:rPr>
      </w:pPr>
    </w:p>
    <w:p w:rsidR="00235913" w:rsidRDefault="00235913" w:rsidP="002B0910">
      <w:pPr>
        <w:tabs>
          <w:tab w:val="left" w:pos="8684"/>
        </w:tabs>
        <w:spacing w:after="0" w:line="240" w:lineRule="auto"/>
        <w:ind w:right="922"/>
        <w:rPr>
          <w:rFonts w:ascii="Verdana" w:eastAsia="Times New Roman" w:hAnsi="Verdana" w:cs="Times New Roman"/>
          <w:sz w:val="20"/>
          <w:szCs w:val="20"/>
        </w:rPr>
      </w:pPr>
      <w:r w:rsidRPr="00CA18BD">
        <w:rPr>
          <w:rFonts w:ascii="Verdana" w:eastAsia="Times New Roman" w:hAnsi="Verdana" w:cs="Times New Roman"/>
          <w:b/>
          <w:sz w:val="20"/>
          <w:szCs w:val="20"/>
        </w:rPr>
        <w:t>Staff member</w:t>
      </w:r>
      <w:r w:rsidR="002C6C5A">
        <w:rPr>
          <w:rFonts w:ascii="Verdana" w:eastAsia="Times New Roman" w:hAnsi="Verdana" w:cs="Times New Roman"/>
          <w:b/>
          <w:sz w:val="20"/>
          <w:szCs w:val="20"/>
        </w:rPr>
        <w:t>s</w:t>
      </w:r>
      <w:r w:rsidR="002C6C5A">
        <w:rPr>
          <w:rFonts w:ascii="Verdana" w:eastAsia="Times New Roman" w:hAnsi="Verdana" w:cs="Times New Roman"/>
          <w:sz w:val="20"/>
          <w:szCs w:val="20"/>
        </w:rPr>
        <w:t xml:space="preserve">: </w:t>
      </w:r>
      <w:r w:rsidRPr="00CA18BD">
        <w:rPr>
          <w:rFonts w:ascii="Verdana" w:eastAsia="Times New Roman" w:hAnsi="Verdana" w:cs="Times New Roman"/>
          <w:sz w:val="20"/>
          <w:szCs w:val="20"/>
        </w:rPr>
        <w:t>Kathryn Brod</w:t>
      </w:r>
      <w:r w:rsidR="00FF78C7">
        <w:rPr>
          <w:rFonts w:ascii="Verdana" w:eastAsia="Times New Roman" w:hAnsi="Verdana" w:cs="Times New Roman"/>
          <w:sz w:val="20"/>
          <w:szCs w:val="20"/>
        </w:rPr>
        <w:t>, Corey Markham</w:t>
      </w:r>
      <w:r w:rsidR="001D6798">
        <w:rPr>
          <w:rFonts w:ascii="Verdana" w:eastAsia="Times New Roman" w:hAnsi="Verdana" w:cs="Times New Roman"/>
          <w:sz w:val="20"/>
          <w:szCs w:val="20"/>
        </w:rPr>
        <w:t xml:space="preserve"> </w:t>
      </w:r>
    </w:p>
    <w:p w:rsidR="002C6C5A" w:rsidRDefault="002C6C5A" w:rsidP="002B0910">
      <w:pPr>
        <w:tabs>
          <w:tab w:val="left" w:pos="8684"/>
        </w:tabs>
        <w:spacing w:after="0" w:line="240" w:lineRule="auto"/>
        <w:ind w:right="922"/>
        <w:rPr>
          <w:rFonts w:ascii="Verdana" w:eastAsia="Times New Roman" w:hAnsi="Verdana" w:cs="Times New Roman"/>
          <w:sz w:val="20"/>
          <w:szCs w:val="20"/>
        </w:rPr>
      </w:pPr>
    </w:p>
    <w:p w:rsidR="002C6C5A" w:rsidRPr="00CA18BD" w:rsidRDefault="002C6C5A" w:rsidP="002B0910">
      <w:pPr>
        <w:tabs>
          <w:tab w:val="left" w:pos="720"/>
          <w:tab w:val="left" w:pos="1440"/>
          <w:tab w:val="left" w:pos="2160"/>
          <w:tab w:val="left" w:pos="2880"/>
          <w:tab w:val="left" w:pos="3600"/>
          <w:tab w:val="left" w:pos="4500"/>
        </w:tabs>
        <w:spacing w:after="0" w:line="240" w:lineRule="auto"/>
        <w:rPr>
          <w:rFonts w:ascii="Verdana" w:eastAsia="Times New Roman" w:hAnsi="Verdana" w:cs="Times New Roman"/>
          <w:sz w:val="20"/>
          <w:szCs w:val="20"/>
        </w:rPr>
      </w:pPr>
      <w:r w:rsidRPr="00C7483E">
        <w:rPr>
          <w:rFonts w:ascii="Verdana" w:eastAsia="Times New Roman" w:hAnsi="Verdana" w:cs="Times New Roman"/>
          <w:b/>
          <w:sz w:val="20"/>
          <w:szCs w:val="20"/>
        </w:rPr>
        <w:t>Guest:</w:t>
      </w:r>
      <w:r>
        <w:rPr>
          <w:rFonts w:ascii="Verdana" w:eastAsia="Times New Roman" w:hAnsi="Verdana" w:cs="Times New Roman"/>
          <w:sz w:val="20"/>
          <w:szCs w:val="20"/>
        </w:rPr>
        <w:t xml:space="preserve"> </w:t>
      </w:r>
      <w:r w:rsidR="00FF78C7">
        <w:rPr>
          <w:rFonts w:ascii="Verdana" w:eastAsia="Times New Roman" w:hAnsi="Verdana" w:cs="Times New Roman"/>
          <w:sz w:val="20"/>
          <w:szCs w:val="20"/>
        </w:rPr>
        <w:t>Katie Smith Sloan</w:t>
      </w:r>
      <w:r>
        <w:rPr>
          <w:rFonts w:ascii="Verdana" w:eastAsia="Times New Roman" w:hAnsi="Verdana" w:cs="Times New Roman"/>
          <w:sz w:val="20"/>
          <w:szCs w:val="20"/>
        </w:rPr>
        <w:t>, LeadingAge</w:t>
      </w:r>
    </w:p>
    <w:p w:rsidR="00235913" w:rsidRPr="00CA18BD" w:rsidRDefault="00235913" w:rsidP="002B0910">
      <w:pPr>
        <w:tabs>
          <w:tab w:val="left" w:pos="720"/>
          <w:tab w:val="left" w:pos="1440"/>
          <w:tab w:val="left" w:pos="2160"/>
          <w:tab w:val="left" w:pos="2880"/>
          <w:tab w:val="left" w:pos="3600"/>
          <w:tab w:val="left" w:pos="4500"/>
        </w:tabs>
        <w:spacing w:after="0" w:line="240" w:lineRule="auto"/>
        <w:ind w:left="450"/>
        <w:rPr>
          <w:rFonts w:ascii="Verdana" w:eastAsia="Times New Roman" w:hAnsi="Verdana" w:cs="Times New Roman"/>
          <w:sz w:val="20"/>
          <w:szCs w:val="20"/>
        </w:rPr>
      </w:pPr>
      <w:r w:rsidRPr="00CA18BD">
        <w:rPr>
          <w:rFonts w:ascii="Verdana" w:eastAsia="Times New Roman" w:hAnsi="Verdana" w:cs="Times New Roman"/>
          <w:sz w:val="20"/>
          <w:szCs w:val="20"/>
        </w:rPr>
        <w:t> </w:t>
      </w:r>
    </w:p>
    <w:p w:rsidR="00013732" w:rsidRPr="00CA18BD" w:rsidRDefault="00013732" w:rsidP="002B0910">
      <w:pPr>
        <w:pStyle w:val="ListParagraph"/>
        <w:numPr>
          <w:ilvl w:val="0"/>
          <w:numId w:val="1"/>
        </w:numPr>
        <w:spacing w:after="0" w:line="240" w:lineRule="auto"/>
        <w:rPr>
          <w:rFonts w:ascii="Verdana" w:hAnsi="Verdana"/>
          <w:b/>
          <w:sz w:val="20"/>
          <w:szCs w:val="20"/>
        </w:rPr>
      </w:pPr>
      <w:r w:rsidRPr="00CA18BD">
        <w:rPr>
          <w:rFonts w:ascii="Verdana" w:hAnsi="Verdana"/>
          <w:b/>
          <w:sz w:val="20"/>
          <w:szCs w:val="20"/>
        </w:rPr>
        <w:t>CALL TO ORDER</w:t>
      </w:r>
    </w:p>
    <w:p w:rsidR="00F05AD2" w:rsidRPr="00F05AD2" w:rsidRDefault="00BD25E6" w:rsidP="002B0910">
      <w:pPr>
        <w:pStyle w:val="ListParagraph"/>
        <w:spacing w:after="0" w:line="240" w:lineRule="auto"/>
      </w:pPr>
      <w:r w:rsidRPr="00CA18BD">
        <w:rPr>
          <w:rFonts w:ascii="Verdana" w:hAnsi="Verdana"/>
          <w:sz w:val="20"/>
          <w:szCs w:val="20"/>
        </w:rPr>
        <w:t>Rev. Kenneth Daniel called t</w:t>
      </w:r>
      <w:r w:rsidR="00013732" w:rsidRPr="00CA18BD">
        <w:rPr>
          <w:rFonts w:ascii="Verdana" w:hAnsi="Verdana"/>
          <w:sz w:val="20"/>
          <w:szCs w:val="20"/>
        </w:rPr>
        <w:t>he meet</w:t>
      </w:r>
      <w:r w:rsidR="001D3E34">
        <w:rPr>
          <w:rFonts w:ascii="Verdana" w:hAnsi="Verdana"/>
          <w:sz w:val="20"/>
          <w:szCs w:val="20"/>
        </w:rPr>
        <w:t xml:space="preserve">ing to order </w:t>
      </w:r>
      <w:r w:rsidR="007124C8">
        <w:rPr>
          <w:rFonts w:ascii="Verdana" w:hAnsi="Verdana"/>
          <w:sz w:val="20"/>
          <w:szCs w:val="20"/>
        </w:rPr>
        <w:t>at 10</w:t>
      </w:r>
      <w:r w:rsidR="00BB4BDC">
        <w:rPr>
          <w:rFonts w:ascii="Verdana" w:hAnsi="Verdana"/>
          <w:sz w:val="20"/>
          <w:szCs w:val="20"/>
        </w:rPr>
        <w:t>:0</w:t>
      </w:r>
      <w:r w:rsidR="001E5ADF">
        <w:rPr>
          <w:rFonts w:ascii="Verdana" w:hAnsi="Verdana"/>
          <w:sz w:val="20"/>
          <w:szCs w:val="20"/>
        </w:rPr>
        <w:t>0</w:t>
      </w:r>
      <w:r w:rsidR="007124C8">
        <w:rPr>
          <w:rFonts w:ascii="Verdana" w:hAnsi="Verdana"/>
          <w:sz w:val="20"/>
          <w:szCs w:val="20"/>
        </w:rPr>
        <w:t xml:space="preserve">am. </w:t>
      </w:r>
      <w:r w:rsidR="007124C8">
        <w:rPr>
          <w:rFonts w:ascii="Verdana" w:hAnsi="Verdana"/>
          <w:sz w:val="20"/>
          <w:szCs w:val="20"/>
        </w:rPr>
        <w:br/>
      </w:r>
    </w:p>
    <w:p w:rsidR="00FF78C7" w:rsidRPr="00FF78C7" w:rsidRDefault="00FF78C7" w:rsidP="002B0910">
      <w:pPr>
        <w:pStyle w:val="ListParagraph"/>
        <w:numPr>
          <w:ilvl w:val="0"/>
          <w:numId w:val="1"/>
        </w:numPr>
        <w:spacing w:after="0" w:line="240" w:lineRule="auto"/>
        <w:rPr>
          <w:rFonts w:ascii="Verdana" w:hAnsi="Verdana"/>
          <w:sz w:val="20"/>
          <w:szCs w:val="20"/>
        </w:rPr>
      </w:pPr>
      <w:r>
        <w:rPr>
          <w:rFonts w:ascii="Verdana" w:hAnsi="Verdana"/>
          <w:b/>
          <w:sz w:val="20"/>
          <w:szCs w:val="20"/>
        </w:rPr>
        <w:t>BOARD COMMITMENT/RECOMMITMENT &amp; CONFLICT OF INTEREST STATEMENT</w:t>
      </w:r>
    </w:p>
    <w:p w:rsidR="00FF78C7" w:rsidRPr="00FF78C7" w:rsidRDefault="00FF78C7" w:rsidP="002B0910">
      <w:pPr>
        <w:pStyle w:val="ListParagraph"/>
        <w:spacing w:after="0" w:line="240" w:lineRule="auto"/>
        <w:rPr>
          <w:rFonts w:ascii="Verdana" w:hAnsi="Verdana"/>
          <w:sz w:val="20"/>
          <w:szCs w:val="20"/>
        </w:rPr>
      </w:pPr>
      <w:r>
        <w:rPr>
          <w:rFonts w:ascii="Verdana" w:hAnsi="Verdana"/>
          <w:sz w:val="20"/>
          <w:szCs w:val="20"/>
        </w:rPr>
        <w:t xml:space="preserve">Ken Daniel welcomed </w:t>
      </w:r>
      <w:r w:rsidR="005A201B">
        <w:rPr>
          <w:rFonts w:ascii="Verdana" w:hAnsi="Verdana"/>
          <w:sz w:val="20"/>
          <w:szCs w:val="20"/>
        </w:rPr>
        <w:t>the new Class of 2023 B</w:t>
      </w:r>
      <w:r>
        <w:rPr>
          <w:rFonts w:ascii="Verdana" w:hAnsi="Verdana"/>
          <w:sz w:val="20"/>
          <w:szCs w:val="20"/>
        </w:rPr>
        <w:t>oard members and led all</w:t>
      </w:r>
      <w:r w:rsidR="005A201B">
        <w:rPr>
          <w:rFonts w:ascii="Verdana" w:hAnsi="Verdana"/>
          <w:sz w:val="20"/>
          <w:szCs w:val="20"/>
        </w:rPr>
        <w:t xml:space="preserve"> B</w:t>
      </w:r>
      <w:r>
        <w:rPr>
          <w:rFonts w:ascii="Verdana" w:hAnsi="Verdana"/>
          <w:sz w:val="20"/>
          <w:szCs w:val="20"/>
        </w:rPr>
        <w:t xml:space="preserve">oard members through a recitation of the board commitment statement.  He reminded </w:t>
      </w:r>
      <w:r w:rsidR="005A201B">
        <w:rPr>
          <w:rFonts w:ascii="Verdana" w:hAnsi="Verdana"/>
          <w:sz w:val="20"/>
          <w:szCs w:val="20"/>
        </w:rPr>
        <w:t xml:space="preserve">all to </w:t>
      </w:r>
      <w:r>
        <w:rPr>
          <w:rFonts w:ascii="Verdana" w:hAnsi="Verdana"/>
          <w:sz w:val="20"/>
          <w:szCs w:val="20"/>
        </w:rPr>
        <w:t>return signed conflict of interest statements to Bobbi Dolan.</w:t>
      </w:r>
      <w:r>
        <w:rPr>
          <w:rFonts w:ascii="Verdana" w:hAnsi="Verdana"/>
          <w:b/>
          <w:sz w:val="20"/>
          <w:szCs w:val="20"/>
        </w:rPr>
        <w:br/>
      </w:r>
    </w:p>
    <w:p w:rsidR="002B0910" w:rsidRDefault="001E5ADF" w:rsidP="002B0910">
      <w:pPr>
        <w:pStyle w:val="ListParagraph"/>
        <w:numPr>
          <w:ilvl w:val="0"/>
          <w:numId w:val="1"/>
        </w:numPr>
        <w:spacing w:after="0" w:line="240" w:lineRule="auto"/>
        <w:rPr>
          <w:rFonts w:ascii="Verdana" w:hAnsi="Verdana"/>
          <w:sz w:val="20"/>
          <w:szCs w:val="20"/>
        </w:rPr>
      </w:pPr>
      <w:r>
        <w:rPr>
          <w:rFonts w:ascii="Verdana" w:hAnsi="Verdana"/>
          <w:b/>
          <w:sz w:val="20"/>
          <w:szCs w:val="20"/>
        </w:rPr>
        <w:t>REFLECTION</w:t>
      </w:r>
      <w:r>
        <w:rPr>
          <w:rFonts w:ascii="Verdana" w:hAnsi="Verdana"/>
          <w:b/>
          <w:sz w:val="20"/>
          <w:szCs w:val="20"/>
        </w:rPr>
        <w:br/>
      </w:r>
      <w:r w:rsidR="00FF78C7">
        <w:rPr>
          <w:rFonts w:ascii="Verdana" w:hAnsi="Verdana"/>
          <w:sz w:val="20"/>
          <w:szCs w:val="20"/>
        </w:rPr>
        <w:t>Chris Widman</w:t>
      </w:r>
      <w:r w:rsidR="005A201B">
        <w:rPr>
          <w:rFonts w:ascii="Verdana" w:hAnsi="Verdana"/>
          <w:sz w:val="20"/>
          <w:szCs w:val="20"/>
        </w:rPr>
        <w:t xml:space="preserve"> shared Shel Silverstein’s</w:t>
      </w:r>
      <w:r w:rsidR="00FF78C7">
        <w:rPr>
          <w:rFonts w:ascii="Verdana" w:hAnsi="Verdana"/>
          <w:sz w:val="20"/>
          <w:szCs w:val="20"/>
        </w:rPr>
        <w:t xml:space="preserve"> “Little Boy &amp; Old Man”</w:t>
      </w:r>
      <w:r w:rsidR="005A201B">
        <w:rPr>
          <w:rFonts w:ascii="Verdana" w:hAnsi="Verdana"/>
          <w:sz w:val="20"/>
          <w:szCs w:val="20"/>
        </w:rPr>
        <w:t>, a poem</w:t>
      </w:r>
      <w:r w:rsidR="002B0910">
        <w:rPr>
          <w:rFonts w:ascii="Verdana" w:hAnsi="Verdana"/>
          <w:sz w:val="20"/>
          <w:szCs w:val="20"/>
        </w:rPr>
        <w:t xml:space="preserve"> that captures a bit of the indignity toward aging that COVID-19 has highlighted.</w:t>
      </w:r>
      <w:r w:rsidR="002B0910">
        <w:rPr>
          <w:rFonts w:ascii="Verdana" w:hAnsi="Verdana"/>
          <w:sz w:val="20"/>
          <w:szCs w:val="20"/>
        </w:rPr>
        <w:br/>
      </w:r>
    </w:p>
    <w:p w:rsidR="001E5ADF" w:rsidRPr="002B0910" w:rsidRDefault="002B0910" w:rsidP="002B0910">
      <w:pPr>
        <w:spacing w:after="0" w:line="240" w:lineRule="auto"/>
        <w:rPr>
          <w:rFonts w:ascii="Verdana" w:hAnsi="Verdana"/>
          <w:sz w:val="20"/>
          <w:szCs w:val="20"/>
        </w:rPr>
      </w:pPr>
      <w:r>
        <w:rPr>
          <w:rFonts w:ascii="Verdana" w:hAnsi="Verdana"/>
          <w:sz w:val="20"/>
          <w:szCs w:val="20"/>
        </w:rPr>
        <w:br w:type="page"/>
      </w:r>
    </w:p>
    <w:p w:rsidR="00C05D0B" w:rsidRDefault="00FF78C7" w:rsidP="002B0910">
      <w:pPr>
        <w:pStyle w:val="ListParagraph"/>
        <w:numPr>
          <w:ilvl w:val="0"/>
          <w:numId w:val="1"/>
        </w:numPr>
        <w:spacing w:after="0" w:line="240" w:lineRule="auto"/>
        <w:rPr>
          <w:rFonts w:ascii="Verdana" w:hAnsi="Verdana"/>
          <w:sz w:val="20"/>
          <w:szCs w:val="20"/>
        </w:rPr>
      </w:pPr>
      <w:r>
        <w:rPr>
          <w:rFonts w:ascii="Verdana" w:hAnsi="Verdana"/>
          <w:b/>
          <w:sz w:val="20"/>
          <w:szCs w:val="20"/>
        </w:rPr>
        <w:lastRenderedPageBreak/>
        <w:t>P</w:t>
      </w:r>
      <w:r w:rsidR="00C05D0B">
        <w:rPr>
          <w:rFonts w:ascii="Verdana" w:hAnsi="Verdana"/>
          <w:b/>
          <w:sz w:val="20"/>
          <w:szCs w:val="20"/>
        </w:rPr>
        <w:t>ROPOSED 2020-2021 BOARD OFFICER SLATE</w:t>
      </w:r>
      <w:r w:rsidR="00C05D0B">
        <w:rPr>
          <w:rFonts w:ascii="Verdana" w:hAnsi="Verdana"/>
          <w:b/>
          <w:sz w:val="20"/>
          <w:szCs w:val="20"/>
        </w:rPr>
        <w:br/>
      </w:r>
      <w:r w:rsidR="00C05D0B">
        <w:rPr>
          <w:rFonts w:ascii="Verdana" w:hAnsi="Verdana"/>
          <w:sz w:val="20"/>
          <w:szCs w:val="20"/>
        </w:rPr>
        <w:t>Nominating Committee m</w:t>
      </w:r>
      <w:r w:rsidR="002B0910">
        <w:rPr>
          <w:rFonts w:ascii="Verdana" w:hAnsi="Verdana"/>
          <w:sz w:val="20"/>
          <w:szCs w:val="20"/>
        </w:rPr>
        <w:t>ember Larry Gumina presented a proposed</w:t>
      </w:r>
      <w:r w:rsidR="00C05D0B">
        <w:rPr>
          <w:rFonts w:ascii="Verdana" w:hAnsi="Verdana"/>
          <w:sz w:val="20"/>
          <w:szCs w:val="20"/>
        </w:rPr>
        <w:t xml:space="preserve"> slate</w:t>
      </w:r>
      <w:r w:rsidR="002B0910">
        <w:rPr>
          <w:rFonts w:ascii="Verdana" w:hAnsi="Verdana"/>
          <w:sz w:val="20"/>
          <w:szCs w:val="20"/>
        </w:rPr>
        <w:t xml:space="preserve"> of officers for the 2020-2021 B</w:t>
      </w:r>
      <w:r w:rsidR="00C05D0B">
        <w:rPr>
          <w:rFonts w:ascii="Verdana" w:hAnsi="Verdana"/>
          <w:sz w:val="20"/>
          <w:szCs w:val="20"/>
        </w:rPr>
        <w:t>oard year:</w:t>
      </w:r>
    </w:p>
    <w:p w:rsidR="00C05D0B" w:rsidRDefault="002B0910" w:rsidP="002B0910">
      <w:pPr>
        <w:pStyle w:val="ListParagraph"/>
        <w:spacing w:after="0" w:line="240" w:lineRule="auto"/>
        <w:rPr>
          <w:rFonts w:ascii="Verdana" w:hAnsi="Verdana"/>
          <w:sz w:val="20"/>
          <w:szCs w:val="20"/>
        </w:rPr>
      </w:pPr>
      <w:r>
        <w:rPr>
          <w:rFonts w:ascii="Verdana" w:hAnsi="Verdana"/>
          <w:sz w:val="20"/>
          <w:szCs w:val="20"/>
        </w:rPr>
        <w:t>Chair:</w:t>
      </w:r>
      <w:r>
        <w:rPr>
          <w:rFonts w:ascii="Verdana" w:hAnsi="Verdana"/>
          <w:sz w:val="20"/>
          <w:szCs w:val="20"/>
        </w:rPr>
        <w:tab/>
      </w:r>
      <w:r>
        <w:rPr>
          <w:rFonts w:ascii="Verdana" w:hAnsi="Verdana"/>
          <w:sz w:val="20"/>
          <w:szCs w:val="20"/>
        </w:rPr>
        <w:tab/>
      </w:r>
      <w:r w:rsidR="00C05D0B">
        <w:rPr>
          <w:rFonts w:ascii="Verdana" w:hAnsi="Verdana"/>
          <w:sz w:val="20"/>
          <w:szCs w:val="20"/>
        </w:rPr>
        <w:t>Cynthia Bougher</w:t>
      </w:r>
    </w:p>
    <w:p w:rsidR="00C05D0B" w:rsidRDefault="00C05D0B" w:rsidP="002B0910">
      <w:pPr>
        <w:pStyle w:val="ListParagraph"/>
        <w:spacing w:after="0" w:line="240" w:lineRule="auto"/>
        <w:rPr>
          <w:rFonts w:ascii="Verdana" w:hAnsi="Verdana"/>
          <w:sz w:val="20"/>
          <w:szCs w:val="20"/>
        </w:rPr>
      </w:pPr>
      <w:r>
        <w:rPr>
          <w:rFonts w:ascii="Verdana" w:hAnsi="Verdana"/>
          <w:sz w:val="20"/>
          <w:szCs w:val="20"/>
        </w:rPr>
        <w:t xml:space="preserve">Vice-Chair:  </w:t>
      </w:r>
      <w:r w:rsidR="002B0910">
        <w:rPr>
          <w:rFonts w:ascii="Verdana" w:hAnsi="Verdana"/>
          <w:sz w:val="20"/>
          <w:szCs w:val="20"/>
        </w:rPr>
        <w:tab/>
      </w:r>
      <w:r>
        <w:rPr>
          <w:rFonts w:ascii="Verdana" w:hAnsi="Verdana"/>
          <w:sz w:val="20"/>
          <w:szCs w:val="20"/>
        </w:rPr>
        <w:t>Allison Salopeck</w:t>
      </w:r>
    </w:p>
    <w:p w:rsidR="00C05D0B" w:rsidRDefault="00C05D0B" w:rsidP="002B0910">
      <w:pPr>
        <w:pStyle w:val="ListParagraph"/>
        <w:spacing w:after="0" w:line="240" w:lineRule="auto"/>
        <w:rPr>
          <w:rFonts w:ascii="Verdana" w:hAnsi="Verdana"/>
          <w:sz w:val="20"/>
          <w:szCs w:val="20"/>
        </w:rPr>
      </w:pPr>
      <w:r>
        <w:rPr>
          <w:rFonts w:ascii="Verdana" w:hAnsi="Verdana"/>
          <w:sz w:val="20"/>
          <w:szCs w:val="20"/>
        </w:rPr>
        <w:t xml:space="preserve">Secretary:  </w:t>
      </w:r>
      <w:r w:rsidR="002B0910">
        <w:rPr>
          <w:rFonts w:ascii="Verdana" w:hAnsi="Verdana"/>
          <w:sz w:val="20"/>
          <w:szCs w:val="20"/>
        </w:rPr>
        <w:tab/>
      </w:r>
      <w:r>
        <w:rPr>
          <w:rFonts w:ascii="Verdana" w:hAnsi="Verdana"/>
          <w:sz w:val="20"/>
          <w:szCs w:val="20"/>
        </w:rPr>
        <w:t>Larry Monroe</w:t>
      </w:r>
    </w:p>
    <w:p w:rsidR="00C05D0B" w:rsidRPr="002B0910" w:rsidRDefault="002B0910" w:rsidP="002B0910">
      <w:pPr>
        <w:pStyle w:val="ListParagraph"/>
        <w:spacing w:after="0" w:line="240" w:lineRule="auto"/>
        <w:rPr>
          <w:rFonts w:ascii="Verdana" w:hAnsi="Verdana"/>
          <w:sz w:val="20"/>
          <w:szCs w:val="20"/>
        </w:rPr>
      </w:pPr>
      <w:r>
        <w:rPr>
          <w:rFonts w:ascii="Verdana" w:hAnsi="Verdana"/>
          <w:sz w:val="20"/>
          <w:szCs w:val="20"/>
        </w:rPr>
        <w:t>Treasurer:</w:t>
      </w:r>
      <w:r>
        <w:rPr>
          <w:rFonts w:ascii="Verdana" w:hAnsi="Verdana"/>
          <w:sz w:val="20"/>
          <w:szCs w:val="20"/>
        </w:rPr>
        <w:tab/>
      </w:r>
      <w:r w:rsidR="00C05D0B">
        <w:rPr>
          <w:rFonts w:ascii="Verdana" w:hAnsi="Verdana"/>
          <w:sz w:val="20"/>
          <w:szCs w:val="20"/>
        </w:rPr>
        <w:t>Linda Casey</w:t>
      </w:r>
      <w:r w:rsidR="00C05D0B">
        <w:rPr>
          <w:rFonts w:ascii="Verdana" w:hAnsi="Verdana"/>
          <w:sz w:val="20"/>
          <w:szCs w:val="20"/>
        </w:rPr>
        <w:br/>
      </w:r>
      <w:r>
        <w:rPr>
          <w:rFonts w:ascii="Verdana" w:hAnsi="Verdana"/>
          <w:b/>
          <w:sz w:val="20"/>
          <w:szCs w:val="20"/>
        </w:rPr>
        <w:t>On motion, the B</w:t>
      </w:r>
      <w:r w:rsidR="00C05D0B" w:rsidRPr="00C05D0B">
        <w:rPr>
          <w:rFonts w:ascii="Verdana" w:hAnsi="Verdana"/>
          <w:b/>
          <w:sz w:val="20"/>
          <w:szCs w:val="20"/>
        </w:rPr>
        <w:t>oard approved the slate of the individuals above.</w:t>
      </w:r>
      <w:r>
        <w:rPr>
          <w:rFonts w:ascii="Verdana" w:hAnsi="Verdana"/>
          <w:b/>
          <w:sz w:val="20"/>
          <w:szCs w:val="20"/>
        </w:rPr>
        <w:br/>
      </w:r>
      <w:r>
        <w:rPr>
          <w:rFonts w:ascii="Verdana" w:hAnsi="Verdana"/>
          <w:b/>
          <w:sz w:val="20"/>
          <w:szCs w:val="20"/>
        </w:rPr>
        <w:br/>
      </w:r>
      <w:r>
        <w:rPr>
          <w:rFonts w:ascii="Verdana" w:hAnsi="Verdana"/>
          <w:sz w:val="20"/>
          <w:szCs w:val="20"/>
        </w:rPr>
        <w:t>Kathryn Brod thanked Ken Daniel for his multi-year leadership on the Advocacy Committee as well as his two-year role as Board chair. The LeadingAge Ohio plaque has been engraved to reflect Ken’s service.</w:t>
      </w:r>
    </w:p>
    <w:p w:rsidR="00C05D0B" w:rsidRPr="00C05D0B" w:rsidRDefault="00C05D0B" w:rsidP="002B0910">
      <w:pPr>
        <w:spacing w:after="0" w:line="240" w:lineRule="auto"/>
        <w:rPr>
          <w:rFonts w:ascii="Verdana" w:hAnsi="Verdana"/>
          <w:sz w:val="20"/>
          <w:szCs w:val="20"/>
        </w:rPr>
      </w:pPr>
    </w:p>
    <w:p w:rsidR="00E51307" w:rsidRPr="00CA18BD" w:rsidRDefault="00CD395A" w:rsidP="002B0910">
      <w:pPr>
        <w:pStyle w:val="ListParagraph"/>
        <w:numPr>
          <w:ilvl w:val="0"/>
          <w:numId w:val="1"/>
        </w:numPr>
        <w:spacing w:after="0" w:line="240" w:lineRule="auto"/>
        <w:rPr>
          <w:rFonts w:ascii="Verdana" w:hAnsi="Verdana"/>
          <w:sz w:val="20"/>
          <w:szCs w:val="20"/>
        </w:rPr>
      </w:pPr>
      <w:r w:rsidRPr="00CA18BD">
        <w:rPr>
          <w:rFonts w:ascii="Verdana" w:hAnsi="Verdana"/>
          <w:b/>
          <w:sz w:val="20"/>
          <w:szCs w:val="20"/>
        </w:rPr>
        <w:t xml:space="preserve">APPROVAL OF AGENDA, </w:t>
      </w:r>
      <w:r w:rsidR="00C05D0B">
        <w:rPr>
          <w:rFonts w:ascii="Verdana" w:hAnsi="Verdana"/>
          <w:b/>
          <w:sz w:val="20"/>
          <w:szCs w:val="20"/>
        </w:rPr>
        <w:t>AUGUST 13</w:t>
      </w:r>
      <w:r w:rsidR="00C66BD0" w:rsidRPr="00CA18BD">
        <w:rPr>
          <w:rFonts w:ascii="Verdana" w:hAnsi="Verdana"/>
          <w:b/>
          <w:sz w:val="20"/>
          <w:szCs w:val="20"/>
        </w:rPr>
        <w:t xml:space="preserve"> </w:t>
      </w:r>
      <w:r w:rsidR="007204D8" w:rsidRPr="00CA18BD">
        <w:rPr>
          <w:rFonts w:ascii="Verdana" w:hAnsi="Verdana"/>
          <w:b/>
          <w:sz w:val="20"/>
          <w:szCs w:val="20"/>
        </w:rPr>
        <w:t>MEETING SUMMARY AND CONSENT AGEND</w:t>
      </w:r>
      <w:r w:rsidR="00D8205A" w:rsidRPr="00CA18BD">
        <w:rPr>
          <w:rFonts w:ascii="Verdana" w:hAnsi="Verdana"/>
          <w:b/>
          <w:sz w:val="20"/>
          <w:szCs w:val="20"/>
        </w:rPr>
        <w:t>A</w:t>
      </w:r>
      <w:r w:rsidR="002E7565">
        <w:rPr>
          <w:rFonts w:ascii="Verdana" w:hAnsi="Verdana"/>
          <w:b/>
          <w:sz w:val="20"/>
          <w:szCs w:val="20"/>
        </w:rPr>
        <w:t xml:space="preserve"> </w:t>
      </w:r>
    </w:p>
    <w:p w:rsidR="004A23F1" w:rsidRDefault="00D8205A" w:rsidP="002B0910">
      <w:pPr>
        <w:spacing w:after="0" w:line="240" w:lineRule="auto"/>
        <w:ind w:left="720"/>
        <w:rPr>
          <w:rFonts w:ascii="Verdana" w:hAnsi="Verdana"/>
          <w:sz w:val="20"/>
          <w:szCs w:val="20"/>
        </w:rPr>
      </w:pPr>
      <w:r w:rsidRPr="00CA18BD">
        <w:rPr>
          <w:rFonts w:ascii="Verdana" w:hAnsi="Verdana"/>
          <w:sz w:val="20"/>
          <w:szCs w:val="20"/>
        </w:rPr>
        <w:t xml:space="preserve">The </w:t>
      </w:r>
      <w:r w:rsidR="006B4B0F">
        <w:rPr>
          <w:rFonts w:ascii="Verdana" w:hAnsi="Verdana"/>
          <w:sz w:val="20"/>
          <w:szCs w:val="20"/>
        </w:rPr>
        <w:t xml:space="preserve">meeting </w:t>
      </w:r>
      <w:r w:rsidRPr="00CA18BD">
        <w:rPr>
          <w:rFonts w:ascii="Verdana" w:hAnsi="Verdana"/>
          <w:sz w:val="20"/>
          <w:szCs w:val="20"/>
        </w:rPr>
        <w:t xml:space="preserve">agenda was </w:t>
      </w:r>
      <w:r w:rsidR="002B0910">
        <w:rPr>
          <w:rFonts w:ascii="Verdana" w:hAnsi="Verdana"/>
          <w:sz w:val="20"/>
          <w:szCs w:val="20"/>
        </w:rPr>
        <w:t xml:space="preserve">considered, the August Board meeting summary reviewed and </w:t>
      </w:r>
      <w:r w:rsidR="001E5ADF">
        <w:rPr>
          <w:rFonts w:ascii="Verdana" w:hAnsi="Verdana"/>
          <w:sz w:val="20"/>
          <w:szCs w:val="20"/>
        </w:rPr>
        <w:t xml:space="preserve">consent agenda </w:t>
      </w:r>
      <w:r w:rsidR="002B0910">
        <w:rPr>
          <w:rFonts w:ascii="Verdana" w:hAnsi="Verdana"/>
          <w:sz w:val="20"/>
          <w:szCs w:val="20"/>
        </w:rPr>
        <w:t>highlighted</w:t>
      </w:r>
      <w:r w:rsidR="006B4B0F">
        <w:rPr>
          <w:rFonts w:ascii="Verdana" w:hAnsi="Verdana"/>
          <w:sz w:val="20"/>
          <w:szCs w:val="20"/>
        </w:rPr>
        <w:t>.</w:t>
      </w:r>
    </w:p>
    <w:p w:rsidR="006114A0" w:rsidRDefault="006114A0" w:rsidP="002B0910">
      <w:pPr>
        <w:spacing w:after="0" w:line="240" w:lineRule="auto"/>
        <w:ind w:left="720"/>
        <w:rPr>
          <w:rFonts w:ascii="Verdana" w:hAnsi="Verdana"/>
          <w:b/>
          <w:sz w:val="20"/>
          <w:szCs w:val="20"/>
        </w:rPr>
      </w:pPr>
    </w:p>
    <w:p w:rsidR="008C1606" w:rsidRPr="00CA18BD" w:rsidRDefault="001E5ADF" w:rsidP="002B0910">
      <w:pPr>
        <w:spacing w:after="0" w:line="240" w:lineRule="auto"/>
        <w:ind w:left="720"/>
        <w:rPr>
          <w:rFonts w:ascii="Verdana" w:hAnsi="Verdana"/>
          <w:b/>
          <w:sz w:val="20"/>
          <w:szCs w:val="20"/>
        </w:rPr>
      </w:pPr>
      <w:r>
        <w:rPr>
          <w:rFonts w:ascii="Verdana" w:hAnsi="Verdana"/>
          <w:b/>
          <w:sz w:val="20"/>
          <w:szCs w:val="20"/>
        </w:rPr>
        <w:t xml:space="preserve">On motion the </w:t>
      </w:r>
      <w:r w:rsidR="00C05D0B">
        <w:rPr>
          <w:rFonts w:ascii="Verdana" w:hAnsi="Verdana"/>
          <w:b/>
          <w:sz w:val="20"/>
          <w:szCs w:val="20"/>
        </w:rPr>
        <w:t>August 13</w:t>
      </w:r>
      <w:r w:rsidR="00061DDC">
        <w:rPr>
          <w:rFonts w:ascii="Verdana" w:hAnsi="Verdana"/>
          <w:b/>
          <w:sz w:val="20"/>
          <w:szCs w:val="20"/>
        </w:rPr>
        <w:t xml:space="preserve">, 2020 </w:t>
      </w:r>
      <w:r w:rsidR="001401F5">
        <w:rPr>
          <w:rFonts w:ascii="Verdana" w:hAnsi="Verdana"/>
          <w:b/>
          <w:sz w:val="20"/>
          <w:szCs w:val="20"/>
        </w:rPr>
        <w:t>Board</w:t>
      </w:r>
      <w:r w:rsidR="00E51307" w:rsidRPr="00CA18BD">
        <w:rPr>
          <w:rFonts w:ascii="Verdana" w:hAnsi="Verdana"/>
          <w:b/>
          <w:sz w:val="20"/>
          <w:szCs w:val="20"/>
        </w:rPr>
        <w:t xml:space="preserve"> meeting summary </w:t>
      </w:r>
      <w:r>
        <w:rPr>
          <w:rFonts w:ascii="Verdana" w:hAnsi="Verdana"/>
          <w:b/>
          <w:sz w:val="20"/>
          <w:szCs w:val="20"/>
        </w:rPr>
        <w:t>and consent agenda were</w:t>
      </w:r>
      <w:r w:rsidR="00E51307" w:rsidRPr="00CA18BD">
        <w:rPr>
          <w:rFonts w:ascii="Verdana" w:hAnsi="Verdana"/>
          <w:b/>
          <w:sz w:val="20"/>
          <w:szCs w:val="20"/>
        </w:rPr>
        <w:t xml:space="preserve"> accepted as submitted.   </w:t>
      </w:r>
      <w:r w:rsidR="002B0910">
        <w:rPr>
          <w:rFonts w:ascii="Verdana" w:hAnsi="Verdana"/>
          <w:b/>
          <w:sz w:val="20"/>
          <w:szCs w:val="20"/>
        </w:rPr>
        <w:br/>
      </w:r>
    </w:p>
    <w:p w:rsidR="00C05D0B" w:rsidRPr="00C05D0B" w:rsidRDefault="00C05D0B" w:rsidP="002B0910">
      <w:pPr>
        <w:pStyle w:val="ListParagraph"/>
        <w:numPr>
          <w:ilvl w:val="0"/>
          <w:numId w:val="1"/>
        </w:numPr>
        <w:spacing w:after="0" w:line="240" w:lineRule="auto"/>
        <w:rPr>
          <w:rFonts w:ascii="Verdana" w:hAnsi="Verdana"/>
          <w:sz w:val="20"/>
          <w:szCs w:val="20"/>
        </w:rPr>
      </w:pPr>
      <w:r>
        <w:rPr>
          <w:rFonts w:ascii="Verdana" w:hAnsi="Verdana"/>
          <w:b/>
          <w:sz w:val="20"/>
          <w:szCs w:val="20"/>
        </w:rPr>
        <w:t>ANNUAL BOARD SURVEY</w:t>
      </w:r>
      <w:r>
        <w:rPr>
          <w:rFonts w:ascii="Verdana" w:hAnsi="Verdana"/>
          <w:b/>
          <w:sz w:val="20"/>
          <w:szCs w:val="20"/>
        </w:rPr>
        <w:br/>
      </w:r>
      <w:r w:rsidR="00C54012">
        <w:rPr>
          <w:rFonts w:ascii="Verdana" w:hAnsi="Verdana"/>
          <w:sz w:val="20"/>
          <w:szCs w:val="20"/>
        </w:rPr>
        <w:t xml:space="preserve">Chair Cynthia Bougher encouraged board members to participate in the annual board self-assessment conducted by HW&amp;Company. </w:t>
      </w:r>
      <w:r w:rsidR="006114A0">
        <w:rPr>
          <w:rFonts w:ascii="Verdana" w:hAnsi="Verdana"/>
          <w:sz w:val="20"/>
          <w:szCs w:val="20"/>
        </w:rPr>
        <w:t>100% participation is desired.</w:t>
      </w:r>
      <w:r w:rsidR="00C54012">
        <w:rPr>
          <w:rFonts w:ascii="Verdana" w:hAnsi="Verdana"/>
          <w:sz w:val="20"/>
          <w:szCs w:val="20"/>
        </w:rPr>
        <w:t xml:space="preserve"> </w:t>
      </w:r>
      <w:r>
        <w:rPr>
          <w:rFonts w:ascii="Verdana" w:hAnsi="Verdana"/>
          <w:b/>
          <w:sz w:val="20"/>
          <w:szCs w:val="20"/>
        </w:rPr>
        <w:br/>
      </w:r>
    </w:p>
    <w:p w:rsidR="00E022BB" w:rsidRPr="00006A94" w:rsidRDefault="00E022BB" w:rsidP="002B0910">
      <w:pPr>
        <w:pStyle w:val="ListParagraph"/>
        <w:numPr>
          <w:ilvl w:val="0"/>
          <w:numId w:val="1"/>
        </w:numPr>
        <w:spacing w:after="0" w:line="240" w:lineRule="auto"/>
        <w:rPr>
          <w:rFonts w:ascii="Verdana" w:hAnsi="Verdana"/>
          <w:sz w:val="20"/>
          <w:szCs w:val="20"/>
        </w:rPr>
      </w:pPr>
      <w:r w:rsidRPr="00006A94">
        <w:rPr>
          <w:rFonts w:ascii="Verdana" w:hAnsi="Verdana"/>
          <w:b/>
          <w:sz w:val="20"/>
          <w:szCs w:val="20"/>
        </w:rPr>
        <w:t>LEADINGAGE ALIGNMENT AGREEMENT</w:t>
      </w:r>
      <w:r w:rsidRPr="00006A94">
        <w:rPr>
          <w:rFonts w:ascii="Verdana" w:hAnsi="Verdana"/>
          <w:b/>
          <w:sz w:val="20"/>
          <w:szCs w:val="20"/>
        </w:rPr>
        <w:br/>
      </w:r>
      <w:r w:rsidRPr="00006A94">
        <w:rPr>
          <w:rFonts w:ascii="Verdana" w:hAnsi="Verdana"/>
          <w:sz w:val="20"/>
          <w:szCs w:val="20"/>
        </w:rPr>
        <w:t xml:space="preserve">Katie Smith Sloan, LeadingAge President/CEO, presented </w:t>
      </w:r>
      <w:r w:rsidR="00D146C0" w:rsidRPr="00006A94">
        <w:rPr>
          <w:rFonts w:ascii="Verdana" w:hAnsi="Verdana"/>
          <w:sz w:val="20"/>
          <w:szCs w:val="20"/>
        </w:rPr>
        <w:t xml:space="preserve">the background for the </w:t>
      </w:r>
      <w:r w:rsidR="006114A0">
        <w:rPr>
          <w:rFonts w:ascii="Verdana" w:hAnsi="Verdana"/>
          <w:sz w:val="20"/>
          <w:szCs w:val="20"/>
        </w:rPr>
        <w:t xml:space="preserve">original </w:t>
      </w:r>
      <w:r w:rsidR="00D146C0" w:rsidRPr="00006A94">
        <w:rPr>
          <w:rFonts w:ascii="Verdana" w:hAnsi="Verdana"/>
          <w:sz w:val="20"/>
          <w:szCs w:val="20"/>
        </w:rPr>
        <w:t xml:space="preserve">2001 development of an Alignment Agreement between </w:t>
      </w:r>
      <w:r w:rsidR="00BA59C1" w:rsidRPr="00006A94">
        <w:rPr>
          <w:rFonts w:ascii="Verdana" w:hAnsi="Verdana"/>
          <w:sz w:val="20"/>
          <w:szCs w:val="20"/>
        </w:rPr>
        <w:t>LeadingAge (n</w:t>
      </w:r>
      <w:r w:rsidR="00D146C0" w:rsidRPr="00006A94">
        <w:rPr>
          <w:rFonts w:ascii="Verdana" w:hAnsi="Verdana"/>
          <w:sz w:val="20"/>
          <w:szCs w:val="20"/>
        </w:rPr>
        <w:t>ational) and the LeadingAge state partners. She noted that the purpose of the agreement was to articulate the common principles and specific duties of each respective entity’</w:t>
      </w:r>
      <w:r w:rsidR="006114A0">
        <w:rPr>
          <w:rFonts w:ascii="Verdana" w:hAnsi="Verdana"/>
          <w:sz w:val="20"/>
          <w:szCs w:val="20"/>
        </w:rPr>
        <w:t>s work</w:t>
      </w:r>
      <w:r w:rsidR="00D146C0" w:rsidRPr="00006A94">
        <w:rPr>
          <w:rFonts w:ascii="Verdana" w:hAnsi="Verdana"/>
          <w:sz w:val="20"/>
          <w:szCs w:val="20"/>
        </w:rPr>
        <w:t>.</w:t>
      </w:r>
      <w:r w:rsidR="00427B72" w:rsidRPr="00006A94">
        <w:rPr>
          <w:rFonts w:ascii="Verdana" w:hAnsi="Verdana"/>
          <w:sz w:val="20"/>
          <w:szCs w:val="20"/>
        </w:rPr>
        <w:t xml:space="preserve"> </w:t>
      </w:r>
      <w:r w:rsidR="006114A0">
        <w:rPr>
          <w:rFonts w:ascii="Verdana" w:hAnsi="Verdana"/>
          <w:sz w:val="20"/>
          <w:szCs w:val="20"/>
        </w:rPr>
        <w:t xml:space="preserve">The most significant change incorporated as a result of the recent 2020 Alignment Agreement review </w:t>
      </w:r>
      <w:r w:rsidR="00BA59C1" w:rsidRPr="00006A94">
        <w:rPr>
          <w:rFonts w:ascii="Verdana" w:hAnsi="Verdana"/>
          <w:sz w:val="20"/>
          <w:szCs w:val="20"/>
        </w:rPr>
        <w:t xml:space="preserve">is the ability for proprietary </w:t>
      </w:r>
      <w:r w:rsidR="006114A0">
        <w:rPr>
          <w:rFonts w:ascii="Verdana" w:hAnsi="Verdana"/>
          <w:sz w:val="20"/>
          <w:szCs w:val="20"/>
        </w:rPr>
        <w:t>organizations to join LeadingAge. S</w:t>
      </w:r>
      <w:r w:rsidR="0054271E" w:rsidRPr="00006A94">
        <w:rPr>
          <w:rFonts w:ascii="Verdana" w:hAnsi="Verdana"/>
          <w:sz w:val="20"/>
          <w:szCs w:val="20"/>
        </w:rPr>
        <w:t xml:space="preserve">everal additional changes (e.g. an increase in the percentage of states’ dues that can come from for-profit members) follow from this shift. </w:t>
      </w:r>
      <w:r w:rsidR="00BA59C1" w:rsidRPr="00006A94">
        <w:rPr>
          <w:rFonts w:ascii="Verdana" w:hAnsi="Verdana"/>
          <w:sz w:val="20"/>
          <w:szCs w:val="20"/>
        </w:rPr>
        <w:t xml:space="preserve">While many state partners, including Ohio, allow for-profits to join their state associations, until now, these members could not be joint members of LeadingAge (national). Katie reviewed the ideals that reflect LeadingAge, its work and its members. These ideals offer a new language </w:t>
      </w:r>
      <w:r w:rsidR="009935D3" w:rsidRPr="00006A94">
        <w:rPr>
          <w:rFonts w:ascii="Verdana" w:hAnsi="Verdana"/>
          <w:sz w:val="20"/>
          <w:szCs w:val="20"/>
        </w:rPr>
        <w:t xml:space="preserve">for describing who </w:t>
      </w:r>
      <w:r w:rsidR="0054271E" w:rsidRPr="00006A94">
        <w:rPr>
          <w:rFonts w:ascii="Verdana" w:hAnsi="Verdana"/>
          <w:sz w:val="20"/>
          <w:szCs w:val="20"/>
        </w:rPr>
        <w:t>LeadingAge</w:t>
      </w:r>
      <w:r w:rsidR="009935D3" w:rsidRPr="00006A94">
        <w:rPr>
          <w:rFonts w:ascii="Verdana" w:hAnsi="Verdana"/>
          <w:sz w:val="20"/>
          <w:szCs w:val="20"/>
        </w:rPr>
        <w:t xml:space="preserve"> membe</w:t>
      </w:r>
      <w:r w:rsidR="0054271E" w:rsidRPr="00006A94">
        <w:rPr>
          <w:rFonts w:ascii="Verdana" w:hAnsi="Verdana"/>
          <w:sz w:val="20"/>
          <w:szCs w:val="20"/>
        </w:rPr>
        <w:t>rs are and what they stand for without discussing t</w:t>
      </w:r>
      <w:r w:rsidR="006114A0">
        <w:rPr>
          <w:rFonts w:ascii="Verdana" w:hAnsi="Verdana"/>
          <w:sz w:val="20"/>
          <w:szCs w:val="20"/>
        </w:rPr>
        <w:t xml:space="preserve">ax status. </w:t>
      </w:r>
      <w:r w:rsidR="0054271E" w:rsidRPr="00006A94">
        <w:rPr>
          <w:rFonts w:ascii="Verdana" w:hAnsi="Verdana"/>
          <w:sz w:val="20"/>
          <w:szCs w:val="20"/>
        </w:rPr>
        <w:t>Board members concurred that a commitment to these ideals, both at the state and national level, will create an important distinctive foundation for the mission-driven work of LeadingAge members.</w:t>
      </w:r>
      <w:r w:rsidR="0054271E" w:rsidRPr="00006A94">
        <w:rPr>
          <w:rFonts w:ascii="Verdana" w:hAnsi="Verdana"/>
          <w:sz w:val="20"/>
          <w:szCs w:val="20"/>
        </w:rPr>
        <w:br/>
      </w:r>
      <w:r w:rsidR="0054271E" w:rsidRPr="00006A94">
        <w:rPr>
          <w:rFonts w:ascii="Verdana" w:hAnsi="Verdana"/>
          <w:sz w:val="20"/>
          <w:szCs w:val="20"/>
        </w:rPr>
        <w:br/>
      </w:r>
      <w:r w:rsidR="0054271E" w:rsidRPr="00006A94">
        <w:rPr>
          <w:rFonts w:ascii="Verdana" w:hAnsi="Verdana"/>
          <w:b/>
          <w:sz w:val="20"/>
          <w:szCs w:val="20"/>
        </w:rPr>
        <w:t xml:space="preserve">On motion, the Board approves </w:t>
      </w:r>
      <w:r w:rsidR="006114A0">
        <w:rPr>
          <w:rFonts w:ascii="Verdana" w:hAnsi="Verdana"/>
          <w:b/>
          <w:sz w:val="20"/>
          <w:szCs w:val="20"/>
        </w:rPr>
        <w:t>LeadingAge Ohio’s commitment to</w:t>
      </w:r>
      <w:r w:rsidR="0054271E" w:rsidRPr="00006A94">
        <w:rPr>
          <w:rFonts w:ascii="Verdana" w:hAnsi="Verdana"/>
          <w:b/>
          <w:sz w:val="20"/>
          <w:szCs w:val="20"/>
        </w:rPr>
        <w:t xml:space="preserve"> the 2020 LeadingAge Alignment Agreement.</w:t>
      </w:r>
      <w:r w:rsidR="00EF063A">
        <w:rPr>
          <w:rFonts w:ascii="Verdana" w:hAnsi="Verdana"/>
          <w:sz w:val="20"/>
          <w:szCs w:val="20"/>
        </w:rPr>
        <w:t xml:space="preserve"> </w:t>
      </w:r>
    </w:p>
    <w:p w:rsidR="00D146C0" w:rsidRPr="00D146C0" w:rsidRDefault="00D146C0" w:rsidP="002B0910">
      <w:pPr>
        <w:pStyle w:val="ListParagraph"/>
        <w:spacing w:after="0" w:line="240" w:lineRule="auto"/>
        <w:rPr>
          <w:rFonts w:ascii="Verdana" w:hAnsi="Verdana"/>
          <w:sz w:val="20"/>
          <w:szCs w:val="20"/>
        </w:rPr>
      </w:pPr>
    </w:p>
    <w:p w:rsidR="000C6D32" w:rsidRPr="00EF063A" w:rsidRDefault="001E5ADF" w:rsidP="002B0910">
      <w:pPr>
        <w:pStyle w:val="ListParagraph"/>
        <w:numPr>
          <w:ilvl w:val="0"/>
          <w:numId w:val="1"/>
        </w:numPr>
        <w:spacing w:after="0" w:line="240" w:lineRule="auto"/>
        <w:rPr>
          <w:rFonts w:ascii="Verdana" w:hAnsi="Verdana"/>
          <w:sz w:val="20"/>
          <w:szCs w:val="20"/>
        </w:rPr>
      </w:pPr>
      <w:r>
        <w:rPr>
          <w:rFonts w:ascii="Verdana" w:hAnsi="Verdana"/>
          <w:b/>
          <w:sz w:val="20"/>
          <w:szCs w:val="20"/>
        </w:rPr>
        <w:t>CEO REPORT</w:t>
      </w:r>
      <w:r>
        <w:rPr>
          <w:rFonts w:ascii="Verdana" w:hAnsi="Verdana"/>
          <w:b/>
          <w:sz w:val="20"/>
          <w:szCs w:val="20"/>
        </w:rPr>
        <w:br/>
      </w:r>
      <w:bookmarkStart w:id="1" w:name="_Hlk48134000"/>
      <w:r w:rsidR="004C1BCF">
        <w:rPr>
          <w:rFonts w:ascii="Verdana" w:hAnsi="Verdana"/>
          <w:sz w:val="20"/>
          <w:szCs w:val="20"/>
        </w:rPr>
        <w:t xml:space="preserve">Kathryn </w:t>
      </w:r>
      <w:r w:rsidR="006114A0">
        <w:rPr>
          <w:rFonts w:ascii="Verdana" w:hAnsi="Verdana"/>
          <w:sz w:val="20"/>
          <w:szCs w:val="20"/>
        </w:rPr>
        <w:t xml:space="preserve">Brod </w:t>
      </w:r>
      <w:r>
        <w:rPr>
          <w:rFonts w:ascii="Verdana" w:hAnsi="Verdana"/>
          <w:sz w:val="20"/>
          <w:szCs w:val="20"/>
        </w:rPr>
        <w:t xml:space="preserve">provided a visual dashboard of </w:t>
      </w:r>
      <w:r w:rsidR="006114A0">
        <w:rPr>
          <w:rFonts w:ascii="Verdana" w:hAnsi="Verdana"/>
          <w:sz w:val="20"/>
          <w:szCs w:val="20"/>
        </w:rPr>
        <w:t>the</w:t>
      </w:r>
      <w:r w:rsidR="007F3124">
        <w:rPr>
          <w:rFonts w:ascii="Verdana" w:hAnsi="Verdana"/>
          <w:sz w:val="20"/>
          <w:szCs w:val="20"/>
        </w:rPr>
        <w:t xml:space="preserve"> revised </w:t>
      </w:r>
      <w:r>
        <w:rPr>
          <w:rFonts w:ascii="Verdana" w:hAnsi="Verdana"/>
          <w:sz w:val="20"/>
          <w:szCs w:val="20"/>
        </w:rPr>
        <w:t xml:space="preserve">2020 goals accomplished to date. </w:t>
      </w:r>
      <w:r w:rsidR="006114A0">
        <w:rPr>
          <w:rFonts w:ascii="Verdana" w:hAnsi="Verdana"/>
          <w:sz w:val="20"/>
          <w:szCs w:val="20"/>
        </w:rPr>
        <w:t>She</w:t>
      </w:r>
      <w:r w:rsidR="006E6CF0">
        <w:rPr>
          <w:rFonts w:ascii="Verdana" w:hAnsi="Verdana"/>
          <w:sz w:val="20"/>
          <w:szCs w:val="20"/>
        </w:rPr>
        <w:t xml:space="preserve"> reported </w:t>
      </w:r>
      <w:r w:rsidR="00E022BB">
        <w:rPr>
          <w:rFonts w:ascii="Verdana" w:hAnsi="Verdana"/>
          <w:sz w:val="20"/>
          <w:szCs w:val="20"/>
        </w:rPr>
        <w:t>a key initiative in each of the strategic plan’s pillars</w:t>
      </w:r>
      <w:r w:rsidR="00006A94">
        <w:rPr>
          <w:rFonts w:ascii="Verdana" w:hAnsi="Verdana"/>
          <w:sz w:val="20"/>
          <w:szCs w:val="20"/>
        </w:rPr>
        <w:t xml:space="preserve">:  Advocacy (UNC’s Economic Impact of LeadingAge Ohio members); Identity (LeadingAge Ohio’s work to have the state implement DiseaseWatch, an infection surveillance tool); and Workforce (LeadingAge Ohio’s continued work with the registered apprenticeship program).  Kathryn encouraged board members to review the summary of the </w:t>
      </w:r>
      <w:r w:rsidR="00006A94">
        <w:rPr>
          <w:rFonts w:ascii="Verdana" w:hAnsi="Verdana"/>
          <w:sz w:val="20"/>
          <w:szCs w:val="20"/>
        </w:rPr>
        <w:lastRenderedPageBreak/>
        <w:t>recently completed member pulse survey</w:t>
      </w:r>
      <w:bookmarkEnd w:id="1"/>
      <w:r w:rsidR="00006A94">
        <w:rPr>
          <w:rFonts w:ascii="Verdana" w:hAnsi="Verdana"/>
          <w:sz w:val="20"/>
          <w:szCs w:val="20"/>
        </w:rPr>
        <w:t xml:space="preserve"> for it provides insights into members’ views of LeadingAge Ohio’s COVID-19 response. </w:t>
      </w:r>
    </w:p>
    <w:p w:rsidR="000272DA" w:rsidRPr="001E5ADF" w:rsidRDefault="000272DA" w:rsidP="002B0910">
      <w:pPr>
        <w:pStyle w:val="ListParagraph"/>
        <w:spacing w:after="0" w:line="240" w:lineRule="auto"/>
        <w:ind w:left="450"/>
        <w:rPr>
          <w:rFonts w:ascii="Verdana" w:hAnsi="Verdana"/>
          <w:sz w:val="20"/>
          <w:szCs w:val="20"/>
        </w:rPr>
      </w:pPr>
    </w:p>
    <w:p w:rsidR="00006A94" w:rsidRPr="00006A94" w:rsidRDefault="00E022BB" w:rsidP="002B0910">
      <w:pPr>
        <w:pStyle w:val="ListParagraph"/>
        <w:numPr>
          <w:ilvl w:val="0"/>
          <w:numId w:val="1"/>
        </w:numPr>
        <w:spacing w:after="0" w:line="240" w:lineRule="auto"/>
        <w:rPr>
          <w:rFonts w:ascii="Verdana" w:hAnsi="Verdana"/>
          <w:sz w:val="20"/>
          <w:szCs w:val="20"/>
        </w:rPr>
      </w:pPr>
      <w:r>
        <w:rPr>
          <w:rFonts w:ascii="Verdana" w:hAnsi="Verdana"/>
          <w:b/>
          <w:sz w:val="20"/>
          <w:szCs w:val="20"/>
        </w:rPr>
        <w:t xml:space="preserve">RESOLUTION TO CHANGE THE NAME OF </w:t>
      </w:r>
      <w:r w:rsidR="003222E1">
        <w:rPr>
          <w:rFonts w:ascii="Verdana" w:hAnsi="Verdana"/>
          <w:b/>
          <w:sz w:val="20"/>
          <w:szCs w:val="20"/>
        </w:rPr>
        <w:t>MIDWEST CENTER FOR HOME, HOSPICE AND PALLIATIVE CARE EDUCATION (</w:t>
      </w:r>
      <w:r>
        <w:rPr>
          <w:rFonts w:ascii="Verdana" w:hAnsi="Verdana"/>
          <w:b/>
          <w:sz w:val="20"/>
          <w:szCs w:val="20"/>
        </w:rPr>
        <w:t>MCE</w:t>
      </w:r>
      <w:r w:rsidR="003222E1">
        <w:rPr>
          <w:rFonts w:ascii="Verdana" w:hAnsi="Verdana"/>
          <w:b/>
          <w:sz w:val="20"/>
          <w:szCs w:val="20"/>
        </w:rPr>
        <w:t>)</w:t>
      </w:r>
      <w:r>
        <w:rPr>
          <w:rFonts w:ascii="Verdana" w:hAnsi="Verdana"/>
          <w:b/>
          <w:sz w:val="20"/>
          <w:szCs w:val="20"/>
        </w:rPr>
        <w:t xml:space="preserve"> TO LEADINGAGE OHIO FOUNDATION</w:t>
      </w:r>
      <w:r>
        <w:rPr>
          <w:rFonts w:ascii="Verdana" w:hAnsi="Verdana"/>
          <w:b/>
          <w:sz w:val="20"/>
          <w:szCs w:val="20"/>
        </w:rPr>
        <w:br/>
      </w:r>
      <w:r w:rsidR="00006A94">
        <w:rPr>
          <w:rFonts w:ascii="Verdana" w:hAnsi="Verdana"/>
          <w:sz w:val="20"/>
          <w:szCs w:val="20"/>
        </w:rPr>
        <w:t xml:space="preserve">When the MCE and LeadingAge Ohio Foundation boards agreed to merge the </w:t>
      </w:r>
      <w:r w:rsidR="003222E1">
        <w:rPr>
          <w:rFonts w:ascii="Verdana" w:hAnsi="Verdana"/>
          <w:sz w:val="20"/>
          <w:szCs w:val="20"/>
        </w:rPr>
        <w:t xml:space="preserve">respective </w:t>
      </w:r>
      <w:r w:rsidR="00006A94">
        <w:rPr>
          <w:rFonts w:ascii="Verdana" w:hAnsi="Verdana"/>
          <w:sz w:val="20"/>
          <w:szCs w:val="20"/>
        </w:rPr>
        <w:t>funds, both boards – as well as their member, the LeadingAge Ohio board – agreed that renaming the MCE Foundation to LeadingAge Ohio Foundation wa</w:t>
      </w:r>
      <w:r w:rsidR="003222E1">
        <w:rPr>
          <w:rFonts w:ascii="Verdana" w:hAnsi="Verdana"/>
          <w:sz w:val="20"/>
          <w:szCs w:val="20"/>
        </w:rPr>
        <w:t xml:space="preserve">s an appropriate next step. </w:t>
      </w:r>
      <w:r w:rsidR="00006A94">
        <w:rPr>
          <w:rFonts w:ascii="Verdana" w:hAnsi="Verdana"/>
          <w:sz w:val="20"/>
          <w:szCs w:val="20"/>
        </w:rPr>
        <w:t>All agreed that given the amount of time since the merger, LeadingAge Ohio’s name has greater</w:t>
      </w:r>
      <w:r w:rsidR="006114A0">
        <w:rPr>
          <w:rFonts w:ascii="Verdana" w:hAnsi="Verdana"/>
          <w:sz w:val="20"/>
          <w:szCs w:val="20"/>
        </w:rPr>
        <w:t xml:space="preserve"> name</w:t>
      </w:r>
      <w:r w:rsidR="00006A94">
        <w:rPr>
          <w:rFonts w:ascii="Verdana" w:hAnsi="Verdana"/>
          <w:sz w:val="20"/>
          <w:szCs w:val="20"/>
        </w:rPr>
        <w:t xml:space="preserve"> recognition than MCE</w:t>
      </w:r>
      <w:r w:rsidR="006114A0">
        <w:rPr>
          <w:rFonts w:ascii="Verdana" w:hAnsi="Verdana"/>
          <w:sz w:val="20"/>
          <w:szCs w:val="20"/>
        </w:rPr>
        <w:t>’</w:t>
      </w:r>
      <w:r w:rsidR="00006A94">
        <w:rPr>
          <w:rFonts w:ascii="Verdana" w:hAnsi="Verdana"/>
          <w:sz w:val="20"/>
          <w:szCs w:val="20"/>
        </w:rPr>
        <w:t>s. To complete the name change, legal counsel has provided the resolution that must be ad</w:t>
      </w:r>
      <w:r w:rsidR="006114A0">
        <w:rPr>
          <w:rFonts w:ascii="Verdana" w:hAnsi="Verdana"/>
          <w:sz w:val="20"/>
          <w:szCs w:val="20"/>
        </w:rPr>
        <w:t>opted by the LeadingAge Ohio B</w:t>
      </w:r>
      <w:r w:rsidR="00006A94">
        <w:rPr>
          <w:rFonts w:ascii="Verdana" w:hAnsi="Verdana"/>
          <w:sz w:val="20"/>
          <w:szCs w:val="20"/>
        </w:rPr>
        <w:t xml:space="preserve">oard.  </w:t>
      </w:r>
      <w:r w:rsidR="00006A94">
        <w:rPr>
          <w:rFonts w:ascii="Verdana" w:hAnsi="Verdana"/>
          <w:sz w:val="20"/>
          <w:szCs w:val="20"/>
        </w:rPr>
        <w:br/>
      </w:r>
      <w:r w:rsidR="00006A94">
        <w:rPr>
          <w:rFonts w:ascii="Verdana" w:hAnsi="Verdana"/>
          <w:sz w:val="20"/>
          <w:szCs w:val="20"/>
        </w:rPr>
        <w:br/>
      </w:r>
      <w:r w:rsidR="00006A94" w:rsidRPr="00006A94">
        <w:rPr>
          <w:rFonts w:ascii="Verdana" w:hAnsi="Verdana"/>
          <w:b/>
          <w:sz w:val="20"/>
          <w:szCs w:val="20"/>
        </w:rPr>
        <w:t>On motion, the Board approves signing the resolution to change the name of the MCE foundation to the LeadingAge Ohio Foundation.</w:t>
      </w:r>
      <w:r w:rsidR="00006A94">
        <w:rPr>
          <w:rFonts w:ascii="Verdana" w:hAnsi="Verdana"/>
          <w:sz w:val="20"/>
          <w:szCs w:val="20"/>
        </w:rPr>
        <w:br/>
      </w:r>
    </w:p>
    <w:p w:rsidR="00991364" w:rsidRPr="00991364" w:rsidRDefault="00E022BB" w:rsidP="002B0910">
      <w:pPr>
        <w:pStyle w:val="ListParagraph"/>
        <w:numPr>
          <w:ilvl w:val="0"/>
          <w:numId w:val="1"/>
        </w:numPr>
        <w:spacing w:after="0" w:line="240" w:lineRule="auto"/>
        <w:rPr>
          <w:rFonts w:ascii="Verdana" w:eastAsia="Times New Roman" w:hAnsi="Verdana"/>
          <w:sz w:val="20"/>
          <w:szCs w:val="20"/>
        </w:rPr>
      </w:pPr>
      <w:r>
        <w:rPr>
          <w:rFonts w:ascii="Verdana" w:hAnsi="Verdana"/>
          <w:b/>
          <w:sz w:val="20"/>
          <w:szCs w:val="20"/>
        </w:rPr>
        <w:t>ADVOCACY COMMITTEE AGENDA</w:t>
      </w:r>
      <w:r>
        <w:rPr>
          <w:rFonts w:ascii="Verdana" w:hAnsi="Verdana"/>
          <w:b/>
          <w:sz w:val="20"/>
          <w:szCs w:val="20"/>
        </w:rPr>
        <w:br/>
      </w:r>
      <w:r w:rsidR="00DD786E" w:rsidRPr="004217F9">
        <w:rPr>
          <w:rFonts w:ascii="Verdana" w:hAnsi="Verdana"/>
          <w:sz w:val="20"/>
          <w:szCs w:val="20"/>
        </w:rPr>
        <w:t xml:space="preserve">Wendy Price Kiser, Advocacy Committee Chair, </w:t>
      </w:r>
      <w:r w:rsidR="005A201B">
        <w:rPr>
          <w:rFonts w:ascii="Verdana" w:hAnsi="Verdana"/>
          <w:sz w:val="20"/>
          <w:szCs w:val="20"/>
        </w:rPr>
        <w:t>provided a brief overview of election results</w:t>
      </w:r>
      <w:r w:rsidR="003222E1">
        <w:rPr>
          <w:rFonts w:ascii="Verdana" w:hAnsi="Verdana"/>
          <w:sz w:val="20"/>
          <w:szCs w:val="20"/>
        </w:rPr>
        <w:t xml:space="preserve"> and the federal initiatives for which LeadingAge is advocating in order to provide financial support to its members. She also reviewed </w:t>
      </w:r>
      <w:r w:rsidR="005A201B">
        <w:rPr>
          <w:rFonts w:ascii="Verdana" w:hAnsi="Verdana"/>
          <w:sz w:val="20"/>
          <w:szCs w:val="20"/>
        </w:rPr>
        <w:t>the state of Ohio</w:t>
      </w:r>
      <w:r w:rsidR="003222E1">
        <w:rPr>
          <w:rFonts w:ascii="Verdana" w:hAnsi="Verdana"/>
          <w:sz w:val="20"/>
          <w:szCs w:val="20"/>
        </w:rPr>
        <w:t xml:space="preserve"> election results and the implications of</w:t>
      </w:r>
      <w:r w:rsidR="005A201B">
        <w:rPr>
          <w:rFonts w:ascii="Verdana" w:hAnsi="Verdana"/>
          <w:sz w:val="20"/>
          <w:szCs w:val="20"/>
        </w:rPr>
        <w:t xml:space="preserve"> </w:t>
      </w:r>
      <w:r w:rsidR="003222E1">
        <w:rPr>
          <w:rFonts w:ascii="Verdana" w:hAnsi="Verdana"/>
          <w:sz w:val="20"/>
          <w:szCs w:val="20"/>
        </w:rPr>
        <w:t>the results</w:t>
      </w:r>
      <w:r w:rsidR="005A201B">
        <w:rPr>
          <w:rFonts w:ascii="Verdana" w:hAnsi="Verdana"/>
          <w:sz w:val="20"/>
          <w:szCs w:val="20"/>
        </w:rPr>
        <w:t xml:space="preserve"> for the </w:t>
      </w:r>
      <w:r w:rsidR="003222E1">
        <w:rPr>
          <w:rFonts w:ascii="Verdana" w:hAnsi="Verdana"/>
          <w:sz w:val="20"/>
          <w:szCs w:val="20"/>
        </w:rPr>
        <w:t xml:space="preserve">state’s legislative </w:t>
      </w:r>
      <w:r w:rsidR="005A201B">
        <w:rPr>
          <w:rFonts w:ascii="Verdana" w:hAnsi="Verdana"/>
          <w:sz w:val="20"/>
          <w:szCs w:val="20"/>
        </w:rPr>
        <w:t xml:space="preserve">lame duck session. </w:t>
      </w:r>
      <w:r w:rsidR="003222E1">
        <w:rPr>
          <w:rFonts w:ascii="Verdana" w:hAnsi="Verdana"/>
          <w:sz w:val="20"/>
          <w:szCs w:val="20"/>
        </w:rPr>
        <w:t xml:space="preserve">While lame duck is </w:t>
      </w:r>
      <w:r w:rsidR="005A201B">
        <w:rPr>
          <w:rFonts w:ascii="Verdana" w:hAnsi="Verdana"/>
          <w:sz w:val="20"/>
          <w:szCs w:val="20"/>
        </w:rPr>
        <w:t xml:space="preserve">the most immediate work at hand, she drew Board members’ attention to the subcommittee meeting summaries as evidence of the work underway to prepare for the next biennium budget. </w:t>
      </w:r>
      <w:r w:rsidR="003222E1">
        <w:rPr>
          <w:rFonts w:ascii="Verdana" w:hAnsi="Verdana"/>
          <w:sz w:val="20"/>
          <w:szCs w:val="20"/>
        </w:rPr>
        <w:t>Kathryn reported that the Post-Acute Regional Rapid Testing (PARRT) program could be potentially scaled across the state.</w:t>
      </w:r>
      <w:r w:rsidR="005A201B">
        <w:rPr>
          <w:rFonts w:ascii="Verdana" w:hAnsi="Verdana"/>
          <w:sz w:val="20"/>
          <w:szCs w:val="20"/>
        </w:rPr>
        <w:br/>
      </w:r>
      <w:r w:rsidR="005A201B">
        <w:rPr>
          <w:rFonts w:ascii="Verdana" w:hAnsi="Verdana"/>
          <w:sz w:val="20"/>
          <w:szCs w:val="20"/>
        </w:rPr>
        <w:br/>
      </w:r>
      <w:r w:rsidR="00DD786E" w:rsidRPr="00991364">
        <w:rPr>
          <w:rFonts w:ascii="Verdana" w:hAnsi="Verdana"/>
          <w:b/>
          <w:sz w:val="20"/>
          <w:szCs w:val="20"/>
        </w:rPr>
        <w:t xml:space="preserve">On motion the Advocacy Committee meeting summaries and </w:t>
      </w:r>
      <w:r w:rsidR="00EF063A" w:rsidRPr="00991364">
        <w:rPr>
          <w:rFonts w:ascii="Verdana" w:hAnsi="Verdana"/>
          <w:b/>
          <w:sz w:val="20"/>
          <w:szCs w:val="20"/>
        </w:rPr>
        <w:t>Hospice, Home Health &amp; HCBS, SNF/AL and Housing Subcommittees</w:t>
      </w:r>
      <w:r w:rsidR="003222E1">
        <w:rPr>
          <w:rFonts w:ascii="Verdana" w:hAnsi="Verdana"/>
          <w:b/>
          <w:sz w:val="20"/>
          <w:szCs w:val="20"/>
        </w:rPr>
        <w:t xml:space="preserve">’ summaries </w:t>
      </w:r>
      <w:r w:rsidR="00DD786E" w:rsidRPr="00991364">
        <w:rPr>
          <w:rFonts w:ascii="Verdana" w:hAnsi="Verdana"/>
          <w:b/>
          <w:sz w:val="20"/>
          <w:szCs w:val="20"/>
        </w:rPr>
        <w:t xml:space="preserve">were accepted as submitted.   </w:t>
      </w:r>
      <w:r w:rsidR="00991364">
        <w:rPr>
          <w:rFonts w:ascii="Verdana" w:hAnsi="Verdana"/>
          <w:b/>
          <w:sz w:val="20"/>
          <w:szCs w:val="20"/>
        </w:rPr>
        <w:br/>
      </w:r>
    </w:p>
    <w:p w:rsidR="004A2D2F" w:rsidRPr="007F0875" w:rsidRDefault="00E022BB" w:rsidP="002B0910">
      <w:pPr>
        <w:pStyle w:val="ListParagraph"/>
        <w:numPr>
          <w:ilvl w:val="0"/>
          <w:numId w:val="1"/>
        </w:numPr>
        <w:spacing w:after="0" w:line="240" w:lineRule="auto"/>
        <w:rPr>
          <w:rFonts w:ascii="Verdana" w:hAnsi="Verdana" w:cs="Times New Roman"/>
          <w:sz w:val="20"/>
          <w:szCs w:val="20"/>
        </w:rPr>
      </w:pPr>
      <w:r w:rsidRPr="007F0875">
        <w:rPr>
          <w:rFonts w:ascii="Verdana" w:hAnsi="Verdana"/>
          <w:b/>
          <w:sz w:val="20"/>
          <w:szCs w:val="20"/>
        </w:rPr>
        <w:t>TREASURER</w:t>
      </w:r>
      <w:r w:rsidR="00991364" w:rsidRPr="007F0875">
        <w:rPr>
          <w:rFonts w:ascii="Verdana" w:hAnsi="Verdana"/>
          <w:b/>
          <w:sz w:val="20"/>
          <w:szCs w:val="20"/>
        </w:rPr>
        <w:t>’</w:t>
      </w:r>
      <w:r w:rsidRPr="007F0875">
        <w:rPr>
          <w:rFonts w:ascii="Verdana" w:hAnsi="Verdana"/>
          <w:b/>
          <w:sz w:val="20"/>
          <w:szCs w:val="20"/>
        </w:rPr>
        <w:t>S REPORT</w:t>
      </w:r>
      <w:r w:rsidR="00EF063A" w:rsidRPr="007F0875">
        <w:rPr>
          <w:rFonts w:ascii="Verdana" w:hAnsi="Verdana"/>
          <w:b/>
          <w:sz w:val="20"/>
          <w:szCs w:val="20"/>
        </w:rPr>
        <w:br/>
      </w:r>
      <w:r w:rsidR="00991364" w:rsidRPr="007F0875">
        <w:rPr>
          <w:rFonts w:ascii="Verdana" w:hAnsi="Verdana"/>
          <w:sz w:val="20"/>
          <w:szCs w:val="20"/>
        </w:rPr>
        <w:t>Linda Casey, Treasurer, provided an overview of the September 2020 financials.  She reminded board members that while the budget for 2020 was not revised because of the public health emergency, ear</w:t>
      </w:r>
      <w:r w:rsidR="003222E1">
        <w:rPr>
          <w:rFonts w:ascii="Verdana" w:hAnsi="Verdana"/>
          <w:sz w:val="20"/>
          <w:szCs w:val="20"/>
        </w:rPr>
        <w:t>lier in the year staff</w:t>
      </w:r>
      <w:r w:rsidR="00991364" w:rsidRPr="007F0875">
        <w:rPr>
          <w:rFonts w:ascii="Verdana" w:hAnsi="Verdana"/>
          <w:sz w:val="20"/>
          <w:szCs w:val="20"/>
        </w:rPr>
        <w:t xml:space="preserve"> “tightened their belts” and began working toward a revised 2020 forecast. As a result of that work</w:t>
      </w:r>
      <w:r w:rsidR="003222E1">
        <w:rPr>
          <w:rFonts w:ascii="Verdana" w:hAnsi="Verdana"/>
          <w:sz w:val="20"/>
          <w:szCs w:val="20"/>
        </w:rPr>
        <w:t>, the bottom line far</w:t>
      </w:r>
      <w:r w:rsidR="00991364" w:rsidRPr="007F0875">
        <w:rPr>
          <w:rFonts w:ascii="Verdana" w:hAnsi="Verdana"/>
          <w:sz w:val="20"/>
          <w:szCs w:val="20"/>
        </w:rPr>
        <w:t xml:space="preserve"> (before realized/unrealized gains and losses) exceeds budget.  </w:t>
      </w:r>
      <w:r w:rsidR="00991364" w:rsidRPr="007F0875">
        <w:rPr>
          <w:rFonts w:ascii="Verdana" w:hAnsi="Verdana"/>
          <w:sz w:val="20"/>
          <w:szCs w:val="20"/>
        </w:rPr>
        <w:br/>
      </w:r>
      <w:r w:rsidR="007F0875">
        <w:rPr>
          <w:rFonts w:ascii="Verdana" w:hAnsi="Verdana" w:cs="Times New Roman"/>
          <w:b/>
          <w:sz w:val="20"/>
          <w:szCs w:val="20"/>
        </w:rPr>
        <w:br/>
      </w:r>
      <w:r w:rsidR="007F0875" w:rsidRPr="00E160EE">
        <w:rPr>
          <w:rFonts w:ascii="Verdana" w:hAnsi="Verdana" w:cs="Times New Roman"/>
          <w:b/>
          <w:sz w:val="20"/>
          <w:szCs w:val="20"/>
        </w:rPr>
        <w:t>On Motion, the Budget &amp; Finance Committee recommend</w:t>
      </w:r>
      <w:r w:rsidR="007F0875">
        <w:rPr>
          <w:rFonts w:ascii="Verdana" w:hAnsi="Verdana" w:cs="Times New Roman"/>
          <w:b/>
          <w:sz w:val="20"/>
          <w:szCs w:val="20"/>
        </w:rPr>
        <w:t>ed</w:t>
      </w:r>
      <w:r w:rsidR="007F0875" w:rsidRPr="00E160EE">
        <w:rPr>
          <w:rFonts w:ascii="Verdana" w:hAnsi="Verdana" w:cs="Times New Roman"/>
          <w:b/>
          <w:sz w:val="20"/>
          <w:szCs w:val="20"/>
        </w:rPr>
        <w:t xml:space="preserve"> </w:t>
      </w:r>
      <w:r w:rsidR="007F0875">
        <w:rPr>
          <w:rFonts w:ascii="Verdana" w:hAnsi="Verdana" w:cs="Times New Roman"/>
          <w:b/>
          <w:sz w:val="20"/>
          <w:szCs w:val="20"/>
        </w:rPr>
        <w:t>that the Board of Directors receive the September 2020 LeadingAge Ohio financial statements as submitted.</w:t>
      </w:r>
      <w:r w:rsidR="00991364" w:rsidRPr="007F0875">
        <w:rPr>
          <w:rFonts w:ascii="Verdana" w:hAnsi="Verdana"/>
          <w:sz w:val="20"/>
          <w:szCs w:val="20"/>
        </w:rPr>
        <w:br/>
      </w:r>
      <w:r w:rsidR="00991364" w:rsidRPr="007F0875">
        <w:rPr>
          <w:rFonts w:ascii="Verdana" w:hAnsi="Verdana"/>
          <w:sz w:val="20"/>
          <w:szCs w:val="20"/>
        </w:rPr>
        <w:br/>
      </w:r>
      <w:r w:rsidR="004A2D2F" w:rsidRPr="007F0875">
        <w:rPr>
          <w:rFonts w:ascii="Verdana" w:hAnsi="Verdana"/>
          <w:sz w:val="20"/>
          <w:szCs w:val="20"/>
        </w:rPr>
        <w:t xml:space="preserve">The 2021 Operating and Capital Budgets </w:t>
      </w:r>
      <w:r w:rsidR="00991364" w:rsidRPr="007F0875">
        <w:rPr>
          <w:rFonts w:ascii="Verdana" w:hAnsi="Verdana"/>
          <w:sz w:val="20"/>
          <w:szCs w:val="20"/>
        </w:rPr>
        <w:t>have been prepared based on the assumption that COVID</w:t>
      </w:r>
      <w:r w:rsidR="003222E1">
        <w:rPr>
          <w:rFonts w:ascii="Verdana" w:hAnsi="Verdana"/>
          <w:sz w:val="20"/>
          <w:szCs w:val="20"/>
        </w:rPr>
        <w:t>-19</w:t>
      </w:r>
      <w:r w:rsidR="00991364" w:rsidRPr="007F0875">
        <w:rPr>
          <w:rFonts w:ascii="Verdana" w:hAnsi="Verdana"/>
          <w:sz w:val="20"/>
          <w:szCs w:val="20"/>
        </w:rPr>
        <w:t xml:space="preserve">’s impact will continue and, as a result, a net loss of approximately $100k </w:t>
      </w:r>
      <w:r w:rsidR="007F0875">
        <w:rPr>
          <w:rFonts w:ascii="Verdana" w:hAnsi="Verdana"/>
          <w:sz w:val="20"/>
          <w:szCs w:val="20"/>
        </w:rPr>
        <w:t xml:space="preserve">is budgeted for operations. </w:t>
      </w:r>
      <w:r w:rsidR="004A2D2F" w:rsidRPr="007F0875">
        <w:rPr>
          <w:rFonts w:ascii="Verdana" w:hAnsi="Verdana" w:cs="Times New Roman"/>
          <w:sz w:val="20"/>
          <w:szCs w:val="20"/>
        </w:rPr>
        <w:t xml:space="preserve">Though a 10% reduction across all salaries would </w:t>
      </w:r>
      <w:r w:rsidR="003222E1">
        <w:rPr>
          <w:rFonts w:ascii="Verdana" w:hAnsi="Verdana" w:cs="Times New Roman"/>
          <w:sz w:val="20"/>
          <w:szCs w:val="20"/>
        </w:rPr>
        <w:t>produce a</w:t>
      </w:r>
      <w:r w:rsidR="004A2D2F" w:rsidRPr="007F0875">
        <w:rPr>
          <w:rFonts w:ascii="Verdana" w:hAnsi="Verdana" w:cs="Times New Roman"/>
          <w:sz w:val="20"/>
          <w:szCs w:val="20"/>
        </w:rPr>
        <w:t xml:space="preserve"> positive gross margin, should staff be able to continue to create additional virtual education opportunities, the negative margin could be mitigated. </w:t>
      </w:r>
      <w:r w:rsidR="007F0875">
        <w:rPr>
          <w:rFonts w:ascii="Verdana" w:hAnsi="Verdana" w:cs="Times New Roman"/>
          <w:sz w:val="20"/>
          <w:szCs w:val="20"/>
        </w:rPr>
        <w:t xml:space="preserve">The Budget &amp; Finance </w:t>
      </w:r>
      <w:r w:rsidR="004A2D2F" w:rsidRPr="007F0875">
        <w:rPr>
          <w:rFonts w:ascii="Verdana" w:hAnsi="Verdana" w:cs="Times New Roman"/>
          <w:sz w:val="20"/>
          <w:szCs w:val="20"/>
        </w:rPr>
        <w:t xml:space="preserve">Committee members reviewed the education assumptions in more detail and recommended that -- given the ongoing uncertainty of COVID-19 and a just completed federal election -- staff should provide a quarterly update on 2021 year-end projections.  Should the financial situation deteriorate or assumptions play out in a more negative way than anticipated, staff salary </w:t>
      </w:r>
      <w:r w:rsidR="004A2D2F" w:rsidRPr="007F0875">
        <w:rPr>
          <w:rFonts w:ascii="Verdana" w:hAnsi="Verdana" w:cs="Times New Roman"/>
          <w:sz w:val="20"/>
          <w:szCs w:val="20"/>
        </w:rPr>
        <w:lastRenderedPageBreak/>
        <w:t>adjustments or additional adjustments might then be considered.</w:t>
      </w:r>
      <w:r w:rsidR="003222E1">
        <w:rPr>
          <w:rFonts w:ascii="Verdana" w:hAnsi="Verdana" w:cs="Times New Roman"/>
          <w:sz w:val="20"/>
          <w:szCs w:val="20"/>
        </w:rPr>
        <w:t xml:space="preserve"> Board members concurred with this approach.</w:t>
      </w:r>
      <w:r w:rsidR="004A2D2F" w:rsidRPr="007F0875">
        <w:rPr>
          <w:rFonts w:ascii="Verdana" w:hAnsi="Verdana" w:cs="Times New Roman"/>
          <w:sz w:val="20"/>
          <w:szCs w:val="20"/>
        </w:rPr>
        <w:br/>
      </w:r>
    </w:p>
    <w:p w:rsidR="004A2D2F" w:rsidRPr="002A2910" w:rsidRDefault="004A2D2F" w:rsidP="002B0910">
      <w:pPr>
        <w:pStyle w:val="ListParagraph"/>
        <w:spacing w:after="0" w:line="240" w:lineRule="auto"/>
        <w:rPr>
          <w:rFonts w:ascii="Verdana" w:hAnsi="Verdana" w:cs="Times New Roman"/>
          <w:sz w:val="20"/>
          <w:szCs w:val="20"/>
        </w:rPr>
      </w:pPr>
      <w:r w:rsidRPr="002A2910">
        <w:rPr>
          <w:rFonts w:ascii="Verdana" w:eastAsia="Times New Roman" w:hAnsi="Verdana" w:cs="Times New Roman"/>
          <w:b/>
          <w:sz w:val="20"/>
          <w:szCs w:val="20"/>
        </w:rPr>
        <w:t xml:space="preserve">On motion, the </w:t>
      </w:r>
      <w:r>
        <w:rPr>
          <w:rFonts w:ascii="Verdana" w:eastAsia="Times New Roman" w:hAnsi="Verdana" w:cs="Times New Roman"/>
          <w:b/>
          <w:sz w:val="20"/>
          <w:szCs w:val="20"/>
        </w:rPr>
        <w:t xml:space="preserve">Budget &amp; Finance Committee </w:t>
      </w:r>
      <w:r w:rsidRPr="002A2910">
        <w:rPr>
          <w:rFonts w:ascii="Verdana" w:eastAsia="Times New Roman" w:hAnsi="Verdana" w:cs="Times New Roman"/>
          <w:b/>
          <w:sz w:val="20"/>
          <w:szCs w:val="20"/>
        </w:rPr>
        <w:t xml:space="preserve">recommended </w:t>
      </w:r>
      <w:r>
        <w:rPr>
          <w:rFonts w:ascii="Verdana" w:eastAsia="Times New Roman" w:hAnsi="Verdana" w:cs="Times New Roman"/>
          <w:b/>
          <w:sz w:val="20"/>
          <w:szCs w:val="20"/>
        </w:rPr>
        <w:t xml:space="preserve">that the Board of Directors </w:t>
      </w:r>
      <w:r w:rsidR="007F0875">
        <w:rPr>
          <w:rFonts w:ascii="Verdana" w:eastAsia="Times New Roman" w:hAnsi="Verdana" w:cs="Times New Roman"/>
          <w:b/>
          <w:sz w:val="20"/>
          <w:szCs w:val="20"/>
        </w:rPr>
        <w:t>re</w:t>
      </w:r>
      <w:r>
        <w:rPr>
          <w:rFonts w:ascii="Verdana" w:eastAsia="Times New Roman" w:hAnsi="Verdana" w:cs="Times New Roman"/>
          <w:b/>
          <w:sz w:val="20"/>
          <w:szCs w:val="20"/>
        </w:rPr>
        <w:t>approve the 2021</w:t>
      </w:r>
      <w:r w:rsidRPr="002A2910">
        <w:rPr>
          <w:rFonts w:ascii="Verdana" w:eastAsia="Times New Roman" w:hAnsi="Verdana" w:cs="Times New Roman"/>
          <w:b/>
          <w:sz w:val="20"/>
          <w:szCs w:val="20"/>
        </w:rPr>
        <w:t xml:space="preserve"> LeadingAge Ohio Operating and Capital Budgets.</w:t>
      </w:r>
    </w:p>
    <w:p w:rsidR="004A2D2F" w:rsidRPr="00DF77D9" w:rsidRDefault="004A2D2F" w:rsidP="002B0910">
      <w:pPr>
        <w:pStyle w:val="ListParagraph"/>
        <w:spacing w:after="0" w:line="240" w:lineRule="auto"/>
        <w:rPr>
          <w:rFonts w:ascii="Verdana" w:hAnsi="Verdana" w:cs="Times New Roman"/>
          <w:sz w:val="20"/>
          <w:szCs w:val="20"/>
        </w:rPr>
      </w:pPr>
    </w:p>
    <w:p w:rsidR="007F0875" w:rsidRPr="007F0875" w:rsidRDefault="007F0875" w:rsidP="002B0910">
      <w:pPr>
        <w:pStyle w:val="ListParagraph"/>
        <w:numPr>
          <w:ilvl w:val="0"/>
          <w:numId w:val="1"/>
        </w:numPr>
        <w:spacing w:after="0" w:line="240" w:lineRule="auto"/>
        <w:rPr>
          <w:rFonts w:ascii="Verdana" w:hAnsi="Verdana"/>
          <w:sz w:val="20"/>
          <w:szCs w:val="20"/>
        </w:rPr>
      </w:pPr>
      <w:r>
        <w:rPr>
          <w:rFonts w:ascii="Verdana" w:hAnsi="Verdana"/>
          <w:b/>
          <w:sz w:val="20"/>
          <w:szCs w:val="20"/>
        </w:rPr>
        <w:t>BOARD COMPOSITION</w:t>
      </w:r>
      <w:r>
        <w:rPr>
          <w:rFonts w:ascii="Verdana" w:hAnsi="Verdana"/>
          <w:b/>
          <w:sz w:val="20"/>
          <w:szCs w:val="20"/>
        </w:rPr>
        <w:br/>
      </w:r>
      <w:r w:rsidR="00EF063A">
        <w:rPr>
          <w:rFonts w:ascii="Verdana" w:eastAsia="Times New Roman" w:hAnsi="Verdana" w:cs="Times New Roman"/>
          <w:sz w:val="20"/>
          <w:szCs w:val="20"/>
        </w:rPr>
        <w:t xml:space="preserve">Linda Casey, Laura Lamb and Michelle Norris </w:t>
      </w:r>
      <w:r>
        <w:rPr>
          <w:rFonts w:ascii="Verdana" w:eastAsia="Times New Roman" w:hAnsi="Verdana" w:cs="Times New Roman"/>
          <w:sz w:val="20"/>
          <w:szCs w:val="20"/>
        </w:rPr>
        <w:t>led the board through a discuss</w:t>
      </w:r>
      <w:r w:rsidR="003222E1">
        <w:rPr>
          <w:rFonts w:ascii="Verdana" w:eastAsia="Times New Roman" w:hAnsi="Verdana" w:cs="Times New Roman"/>
          <w:sz w:val="20"/>
          <w:szCs w:val="20"/>
        </w:rPr>
        <w:t xml:space="preserve">ion of how the LeadingAge Ohio </w:t>
      </w:r>
      <w:r w:rsidR="00EF063A">
        <w:rPr>
          <w:rFonts w:ascii="Verdana" w:eastAsia="Times New Roman" w:hAnsi="Verdana" w:cs="Times New Roman"/>
          <w:sz w:val="20"/>
          <w:szCs w:val="20"/>
        </w:rPr>
        <w:t>Board could</w:t>
      </w:r>
      <w:r w:rsidR="003222E1">
        <w:rPr>
          <w:rFonts w:ascii="Verdana" w:eastAsia="Times New Roman" w:hAnsi="Verdana" w:cs="Times New Roman"/>
          <w:sz w:val="20"/>
          <w:szCs w:val="20"/>
        </w:rPr>
        <w:t xml:space="preserve"> </w:t>
      </w:r>
      <w:r w:rsidR="00EF063A">
        <w:rPr>
          <w:rFonts w:ascii="Verdana" w:eastAsia="Times New Roman" w:hAnsi="Verdana" w:cs="Times New Roman"/>
          <w:sz w:val="20"/>
          <w:szCs w:val="20"/>
        </w:rPr>
        <w:t xml:space="preserve">– through its </w:t>
      </w:r>
      <w:r w:rsidR="003222E1">
        <w:rPr>
          <w:rFonts w:ascii="Verdana" w:eastAsia="Times New Roman" w:hAnsi="Verdana" w:cs="Times New Roman"/>
          <w:sz w:val="20"/>
          <w:szCs w:val="20"/>
        </w:rPr>
        <w:t xml:space="preserve">own work </w:t>
      </w:r>
      <w:r w:rsidR="00EF063A">
        <w:rPr>
          <w:rFonts w:ascii="Verdana" w:eastAsia="Times New Roman" w:hAnsi="Verdana" w:cs="Times New Roman"/>
          <w:sz w:val="20"/>
          <w:szCs w:val="20"/>
        </w:rPr>
        <w:t xml:space="preserve">– set an example of leadership in diversity, equity and inclusion </w:t>
      </w:r>
      <w:r w:rsidR="003222E1">
        <w:rPr>
          <w:rFonts w:ascii="Verdana" w:eastAsia="Times New Roman" w:hAnsi="Verdana" w:cs="Times New Roman"/>
          <w:sz w:val="20"/>
          <w:szCs w:val="20"/>
        </w:rPr>
        <w:t xml:space="preserve">for its members. </w:t>
      </w:r>
      <w:r>
        <w:rPr>
          <w:rFonts w:ascii="Verdana" w:eastAsia="Times New Roman" w:hAnsi="Verdana" w:cs="Times New Roman"/>
          <w:sz w:val="20"/>
          <w:szCs w:val="20"/>
        </w:rPr>
        <w:t>The discussion was informed through a pre-</w:t>
      </w:r>
      <w:r w:rsidR="003222E1">
        <w:rPr>
          <w:rFonts w:ascii="Verdana" w:eastAsia="Times New Roman" w:hAnsi="Verdana" w:cs="Times New Roman"/>
          <w:sz w:val="20"/>
          <w:szCs w:val="20"/>
        </w:rPr>
        <w:t xml:space="preserve">meeting </w:t>
      </w:r>
      <w:r>
        <w:rPr>
          <w:rFonts w:ascii="Verdana" w:eastAsia="Times New Roman" w:hAnsi="Verdana" w:cs="Times New Roman"/>
          <w:sz w:val="20"/>
          <w:szCs w:val="20"/>
        </w:rPr>
        <w:t xml:space="preserve">survey of board members’ work in their own organizations and </w:t>
      </w:r>
      <w:r w:rsidR="003222E1">
        <w:rPr>
          <w:rFonts w:ascii="Verdana" w:eastAsia="Times New Roman" w:hAnsi="Verdana" w:cs="Times New Roman"/>
          <w:sz w:val="20"/>
          <w:szCs w:val="20"/>
        </w:rPr>
        <w:t>through</w:t>
      </w:r>
      <w:r>
        <w:rPr>
          <w:rFonts w:ascii="Verdana" w:eastAsia="Times New Roman" w:hAnsi="Verdana" w:cs="Times New Roman"/>
          <w:sz w:val="20"/>
          <w:szCs w:val="20"/>
        </w:rPr>
        <w:t xml:space="preserve"> a </w:t>
      </w:r>
      <w:r w:rsidR="003222E1">
        <w:rPr>
          <w:rFonts w:ascii="Verdana" w:eastAsia="Times New Roman" w:hAnsi="Verdana" w:cs="Times New Roman"/>
          <w:sz w:val="20"/>
          <w:szCs w:val="20"/>
        </w:rPr>
        <w:t xml:space="preserve">Zoom </w:t>
      </w:r>
      <w:r>
        <w:rPr>
          <w:rFonts w:ascii="Verdana" w:eastAsia="Times New Roman" w:hAnsi="Verdana" w:cs="Times New Roman"/>
          <w:sz w:val="20"/>
          <w:szCs w:val="20"/>
        </w:rPr>
        <w:t xml:space="preserve">poll of board members’ opinions on LeadingAge Ohio’s work to-date. </w:t>
      </w:r>
      <w:r w:rsidR="00441E78">
        <w:rPr>
          <w:rFonts w:ascii="Verdana" w:eastAsia="Times New Roman" w:hAnsi="Verdana" w:cs="Times New Roman"/>
          <w:sz w:val="20"/>
          <w:szCs w:val="20"/>
        </w:rPr>
        <w:t xml:space="preserve">After setting the stage for the discussion with an opening prayer that contained portions of Martin Luther King’s “I </w:t>
      </w:r>
      <w:r w:rsidR="00BF03FB">
        <w:rPr>
          <w:rFonts w:ascii="Verdana" w:eastAsia="Times New Roman" w:hAnsi="Verdana" w:cs="Times New Roman"/>
          <w:sz w:val="20"/>
          <w:szCs w:val="20"/>
        </w:rPr>
        <w:t>Have a</w:t>
      </w:r>
      <w:r w:rsidR="00441E78">
        <w:rPr>
          <w:rFonts w:ascii="Verdana" w:eastAsia="Times New Roman" w:hAnsi="Verdana" w:cs="Times New Roman"/>
          <w:sz w:val="20"/>
          <w:szCs w:val="20"/>
        </w:rPr>
        <w:t xml:space="preserve"> Dream” speech, Kathryn was asked to describe the current process by which nominations and election to LeadingAge Ohio’</w:t>
      </w:r>
      <w:r>
        <w:rPr>
          <w:rFonts w:ascii="Verdana" w:eastAsia="Times New Roman" w:hAnsi="Verdana" w:cs="Times New Roman"/>
          <w:sz w:val="20"/>
          <w:szCs w:val="20"/>
        </w:rPr>
        <w:t>s B</w:t>
      </w:r>
      <w:r w:rsidR="00441E78">
        <w:rPr>
          <w:rFonts w:ascii="Verdana" w:eastAsia="Times New Roman" w:hAnsi="Verdana" w:cs="Times New Roman"/>
          <w:sz w:val="20"/>
          <w:szCs w:val="20"/>
        </w:rPr>
        <w:t xml:space="preserve">oard occurs; she noted a nomination practice that includes the breadth of service lines, gender diversity, and geographic diversity. To date candidates </w:t>
      </w:r>
      <w:r>
        <w:rPr>
          <w:rFonts w:ascii="Verdana" w:eastAsia="Times New Roman" w:hAnsi="Verdana" w:cs="Times New Roman"/>
          <w:sz w:val="20"/>
          <w:szCs w:val="20"/>
        </w:rPr>
        <w:t xml:space="preserve">have been sought who are CEOs or COOs (or similar). </w:t>
      </w:r>
      <w:r w:rsidR="00441E78">
        <w:br/>
      </w:r>
      <w:r>
        <w:br/>
        <w:t>Board member discussion included:</w:t>
      </w:r>
    </w:p>
    <w:p w:rsidR="00ED0288" w:rsidRPr="00ED0288" w:rsidRDefault="00441E78" w:rsidP="002B0910">
      <w:pPr>
        <w:pStyle w:val="ListParagraph"/>
        <w:numPr>
          <w:ilvl w:val="1"/>
          <w:numId w:val="1"/>
        </w:numPr>
        <w:spacing w:after="0" w:line="240" w:lineRule="auto"/>
        <w:rPr>
          <w:rFonts w:ascii="Verdana" w:hAnsi="Verdana"/>
          <w:sz w:val="20"/>
          <w:szCs w:val="20"/>
        </w:rPr>
      </w:pPr>
      <w:r>
        <w:t xml:space="preserve">the </w:t>
      </w:r>
      <w:r w:rsidR="00ED0288">
        <w:t xml:space="preserve">necessity </w:t>
      </w:r>
      <w:r w:rsidR="00BF03FB">
        <w:t>of having</w:t>
      </w:r>
      <w:r>
        <w:t xml:space="preserve"> members</w:t>
      </w:r>
      <w:r w:rsidR="00ED0288">
        <w:t xml:space="preserve"> grow</w:t>
      </w:r>
      <w:r>
        <w:t xml:space="preserve"> diversity in </w:t>
      </w:r>
      <w:r w:rsidR="00ED0288">
        <w:t>their own organizations’ leadership; participating in</w:t>
      </w:r>
      <w:r>
        <w:t xml:space="preserve"> L</w:t>
      </w:r>
      <w:r w:rsidR="00ED0288">
        <w:t>eadingAge Ohio committee work might help foster these opportunities.</w:t>
      </w:r>
    </w:p>
    <w:p w:rsidR="005A201B" w:rsidRPr="00ED0288" w:rsidRDefault="005A201B" w:rsidP="002B0910">
      <w:pPr>
        <w:pStyle w:val="ListParagraph"/>
        <w:numPr>
          <w:ilvl w:val="1"/>
          <w:numId w:val="1"/>
        </w:numPr>
        <w:spacing w:after="0" w:line="240" w:lineRule="auto"/>
        <w:rPr>
          <w:rFonts w:ascii="Verdana" w:hAnsi="Verdana"/>
          <w:sz w:val="20"/>
          <w:szCs w:val="20"/>
        </w:rPr>
      </w:pPr>
      <w:r>
        <w:t xml:space="preserve">the challenge of creating more “fertilization”, i.e. education, programming, partnerships, etc., to grow and develop diversity in the leadership of our respective organizations.  </w:t>
      </w:r>
    </w:p>
    <w:p w:rsidR="00ED0288" w:rsidRPr="00ED0288" w:rsidRDefault="00ED0288" w:rsidP="002B0910">
      <w:pPr>
        <w:pStyle w:val="ListParagraph"/>
        <w:numPr>
          <w:ilvl w:val="1"/>
          <w:numId w:val="1"/>
        </w:numPr>
        <w:spacing w:after="0" w:line="240" w:lineRule="auto"/>
        <w:rPr>
          <w:rFonts w:ascii="Verdana" w:hAnsi="Verdana"/>
          <w:sz w:val="20"/>
          <w:szCs w:val="20"/>
        </w:rPr>
      </w:pPr>
      <w:r>
        <w:t>the importance of ensuring that the c</w:t>
      </w:r>
      <w:r w:rsidR="00441E78">
        <w:t xml:space="preserve">ulture of </w:t>
      </w:r>
      <w:r>
        <w:t>the LeadingAge Ohio B</w:t>
      </w:r>
      <w:r w:rsidR="00441E78">
        <w:t xml:space="preserve">oard </w:t>
      </w:r>
      <w:r>
        <w:t>is</w:t>
      </w:r>
      <w:r w:rsidR="00441E78">
        <w:t xml:space="preserve"> welcoming</w:t>
      </w:r>
      <w:r>
        <w:t xml:space="preserve">; this may require that a </w:t>
      </w:r>
      <w:r w:rsidR="00441E78">
        <w:t>mentoring role</w:t>
      </w:r>
      <w:r>
        <w:t xml:space="preserve"> be</w:t>
      </w:r>
      <w:r w:rsidR="00441E78">
        <w:t xml:space="preserve"> established</w:t>
      </w:r>
      <w:r>
        <w:t xml:space="preserve"> to come alongside new Board members.</w:t>
      </w:r>
    </w:p>
    <w:p w:rsidR="00ED0288" w:rsidRPr="00ED0288" w:rsidRDefault="00ED0288" w:rsidP="002B0910">
      <w:pPr>
        <w:pStyle w:val="ListParagraph"/>
        <w:numPr>
          <w:ilvl w:val="1"/>
          <w:numId w:val="1"/>
        </w:numPr>
        <w:spacing w:after="0" w:line="240" w:lineRule="auto"/>
        <w:rPr>
          <w:rFonts w:ascii="Verdana" w:hAnsi="Verdana"/>
          <w:sz w:val="20"/>
          <w:szCs w:val="20"/>
        </w:rPr>
      </w:pPr>
      <w:r>
        <w:t>the importance of having</w:t>
      </w:r>
      <w:r w:rsidR="00F16B4E">
        <w:t xml:space="preserve"> the</w:t>
      </w:r>
      <w:r>
        <w:t xml:space="preserve"> Board</w:t>
      </w:r>
      <w:r w:rsidR="00F16B4E">
        <w:t xml:space="preserve"> skill sets to move our vision forward.</w:t>
      </w:r>
    </w:p>
    <w:p w:rsidR="00ED0288" w:rsidRPr="00ED0288" w:rsidRDefault="00ED0288" w:rsidP="002B0910">
      <w:pPr>
        <w:spacing w:after="0" w:line="240" w:lineRule="auto"/>
        <w:ind w:left="1080"/>
        <w:rPr>
          <w:rFonts w:ascii="Verdana" w:hAnsi="Verdana"/>
          <w:sz w:val="20"/>
          <w:szCs w:val="20"/>
        </w:rPr>
      </w:pPr>
    </w:p>
    <w:p w:rsidR="004D1A89" w:rsidRPr="00ED0288" w:rsidRDefault="00ED0288" w:rsidP="002B0910">
      <w:pPr>
        <w:spacing w:after="0" w:line="240" w:lineRule="auto"/>
        <w:ind w:left="720"/>
        <w:rPr>
          <w:rFonts w:ascii="Verdana" w:hAnsi="Verdana"/>
          <w:sz w:val="20"/>
          <w:szCs w:val="20"/>
        </w:rPr>
      </w:pPr>
      <w:r>
        <w:t xml:space="preserve">Board members agreed that building </w:t>
      </w:r>
      <w:r w:rsidR="00BF03FB">
        <w:t xml:space="preserve">a </w:t>
      </w:r>
      <w:r>
        <w:t xml:space="preserve">successful diversity, equity and </w:t>
      </w:r>
      <w:r w:rsidR="00BF03FB">
        <w:t>inclusive culture</w:t>
      </w:r>
      <w:r>
        <w:t xml:space="preserve"> </w:t>
      </w:r>
      <w:r w:rsidR="00BF03FB">
        <w:t>is hard work/</w:t>
      </w:r>
      <w:r>
        <w:t>emotional work and, therefore, the Board</w:t>
      </w:r>
      <w:r w:rsidR="005A201B">
        <w:t xml:space="preserve">’s success </w:t>
      </w:r>
      <w:r w:rsidR="00BF03FB">
        <w:t>isn’t accomplished</w:t>
      </w:r>
      <w:r w:rsidR="005A201B">
        <w:t xml:space="preserve"> by</w:t>
      </w:r>
      <w:r>
        <w:t xml:space="preserve"> simply checking </w:t>
      </w:r>
      <w:r w:rsidR="00F16B4E">
        <w:t>off a box</w:t>
      </w:r>
      <w:r w:rsidR="005A201B">
        <w:t xml:space="preserve"> that board composition has changed.</w:t>
      </w:r>
      <w:r w:rsidR="005A201B" w:rsidRPr="005A201B">
        <w:t xml:space="preserve"> </w:t>
      </w:r>
      <w:r w:rsidR="005A201B">
        <w:t xml:space="preserve">A video on microagressions stressed the importance of </w:t>
      </w:r>
      <w:r w:rsidR="00BF03FB">
        <w:t xml:space="preserve">ensuring </w:t>
      </w:r>
      <w:r w:rsidR="005A201B">
        <w:t>meaningful impact</w:t>
      </w:r>
      <w:r w:rsidR="00BF03FB">
        <w:t xml:space="preserve"> vs. having good intentions</w:t>
      </w:r>
      <w:r w:rsidR="005A201B">
        <w:t xml:space="preserve">.  The Board’s </w:t>
      </w:r>
      <w:r w:rsidR="00F16B4E">
        <w:t xml:space="preserve">feedback and comments </w:t>
      </w:r>
      <w:r w:rsidR="005A201B">
        <w:t>will be reviewed and a suggested</w:t>
      </w:r>
      <w:r w:rsidR="00F16B4E">
        <w:t xml:space="preserve"> path forward</w:t>
      </w:r>
      <w:r w:rsidR="005A201B">
        <w:t xml:space="preserve"> will be proposed at its next meeting</w:t>
      </w:r>
      <w:r w:rsidR="00F16B4E">
        <w:t xml:space="preserve">. </w:t>
      </w:r>
      <w:r w:rsidR="007F0875">
        <w:br/>
        <w:t xml:space="preserve"> </w:t>
      </w:r>
    </w:p>
    <w:p w:rsidR="007F0875" w:rsidRPr="007F0875" w:rsidRDefault="006063D5" w:rsidP="002B0910">
      <w:pPr>
        <w:pStyle w:val="ListParagraph"/>
        <w:numPr>
          <w:ilvl w:val="0"/>
          <w:numId w:val="1"/>
        </w:numPr>
        <w:spacing w:after="0" w:line="240" w:lineRule="auto"/>
        <w:rPr>
          <w:rFonts w:ascii="Verdana" w:hAnsi="Verdana"/>
          <w:sz w:val="20"/>
          <w:szCs w:val="20"/>
        </w:rPr>
      </w:pPr>
      <w:r>
        <w:rPr>
          <w:rFonts w:ascii="Verdana" w:hAnsi="Verdana"/>
          <w:b/>
          <w:sz w:val="20"/>
          <w:szCs w:val="20"/>
        </w:rPr>
        <w:t>Adjournment</w:t>
      </w:r>
    </w:p>
    <w:p w:rsidR="007F0875" w:rsidRDefault="00BF03FB" w:rsidP="002B0910">
      <w:pPr>
        <w:pStyle w:val="ListParagraph"/>
        <w:spacing w:after="0" w:line="240" w:lineRule="auto"/>
        <w:rPr>
          <w:rFonts w:ascii="Verdana" w:hAnsi="Verdana"/>
          <w:sz w:val="20"/>
          <w:szCs w:val="20"/>
        </w:rPr>
      </w:pPr>
      <w:r>
        <w:rPr>
          <w:rFonts w:ascii="Verdana" w:hAnsi="Verdana"/>
          <w:sz w:val="20"/>
          <w:szCs w:val="20"/>
        </w:rPr>
        <w:t xml:space="preserve">Board members were encouraged to complete the meeting evaluation.  </w:t>
      </w:r>
      <w:r w:rsidR="006063D5" w:rsidRPr="007F0875">
        <w:rPr>
          <w:rFonts w:ascii="Verdana" w:hAnsi="Verdana"/>
          <w:sz w:val="20"/>
          <w:szCs w:val="20"/>
        </w:rPr>
        <w:t>T</w:t>
      </w:r>
      <w:r w:rsidR="007F0875" w:rsidRPr="007F0875">
        <w:rPr>
          <w:rFonts w:ascii="Verdana" w:hAnsi="Verdana"/>
          <w:sz w:val="20"/>
          <w:szCs w:val="20"/>
        </w:rPr>
        <w:t>he meeting adjourned at 12:32 pm.</w:t>
      </w:r>
    </w:p>
    <w:p w:rsidR="007F0875" w:rsidRDefault="007F0875" w:rsidP="002B0910">
      <w:pPr>
        <w:pStyle w:val="ListParagraph"/>
        <w:spacing w:after="0" w:line="240" w:lineRule="auto"/>
        <w:rPr>
          <w:rFonts w:ascii="Verdana" w:hAnsi="Verdana"/>
          <w:sz w:val="20"/>
          <w:szCs w:val="20"/>
        </w:rPr>
      </w:pPr>
    </w:p>
    <w:p w:rsidR="007F0875" w:rsidRPr="007F0875" w:rsidRDefault="007F0875" w:rsidP="002B0910">
      <w:pPr>
        <w:pStyle w:val="ListParagraph"/>
        <w:numPr>
          <w:ilvl w:val="0"/>
          <w:numId w:val="1"/>
        </w:numPr>
        <w:spacing w:after="0" w:line="240" w:lineRule="auto"/>
        <w:rPr>
          <w:rFonts w:ascii="Verdana" w:hAnsi="Verdana"/>
          <w:b/>
          <w:sz w:val="20"/>
          <w:szCs w:val="20"/>
        </w:rPr>
      </w:pPr>
      <w:r w:rsidRPr="007F0875">
        <w:rPr>
          <w:rFonts w:ascii="Verdana" w:hAnsi="Verdana"/>
          <w:b/>
          <w:sz w:val="20"/>
          <w:szCs w:val="20"/>
        </w:rPr>
        <w:t>Executive Session</w:t>
      </w:r>
    </w:p>
    <w:p w:rsidR="006063D5" w:rsidRPr="007F0875" w:rsidRDefault="007F0875" w:rsidP="002B0910">
      <w:pPr>
        <w:pStyle w:val="ListParagraph"/>
        <w:spacing w:after="0" w:line="240" w:lineRule="auto"/>
        <w:rPr>
          <w:rFonts w:ascii="Verdana" w:hAnsi="Verdana"/>
          <w:sz w:val="20"/>
          <w:szCs w:val="20"/>
        </w:rPr>
      </w:pPr>
      <w:r>
        <w:rPr>
          <w:rFonts w:ascii="Verdana" w:hAnsi="Verdana"/>
          <w:sz w:val="20"/>
          <w:szCs w:val="20"/>
        </w:rPr>
        <w:t>As was customary, the board met in Executive Session following the close of the meeting.</w:t>
      </w:r>
      <w:r w:rsidRPr="007F0875">
        <w:rPr>
          <w:rFonts w:ascii="Verdana" w:hAnsi="Verdana"/>
          <w:sz w:val="20"/>
          <w:szCs w:val="20"/>
        </w:rPr>
        <w:br/>
      </w:r>
    </w:p>
    <w:p w:rsidR="007F0875" w:rsidRPr="007F0875" w:rsidRDefault="007F0875" w:rsidP="002B0910">
      <w:pPr>
        <w:spacing w:after="0" w:line="240" w:lineRule="auto"/>
        <w:rPr>
          <w:rFonts w:ascii="Verdana" w:hAnsi="Verdana"/>
          <w:sz w:val="20"/>
          <w:szCs w:val="20"/>
        </w:rPr>
      </w:pPr>
    </w:p>
    <w:p w:rsidR="00E10F28" w:rsidRDefault="00E10F28" w:rsidP="002B0910">
      <w:pPr>
        <w:spacing w:after="0" w:line="240" w:lineRule="auto"/>
        <w:rPr>
          <w:rFonts w:ascii="Verdana" w:hAnsi="Verdana"/>
          <w:sz w:val="20"/>
          <w:szCs w:val="20"/>
        </w:rPr>
      </w:pPr>
    </w:p>
    <w:p w:rsidR="00263046" w:rsidRPr="00CA18BD" w:rsidRDefault="00263046" w:rsidP="002B0910">
      <w:pPr>
        <w:pBdr>
          <w:bottom w:val="single" w:sz="12" w:space="1" w:color="auto"/>
        </w:pBdr>
        <w:spacing w:after="0" w:line="240" w:lineRule="auto"/>
        <w:rPr>
          <w:rFonts w:ascii="Verdana" w:hAnsi="Verdana"/>
          <w:sz w:val="20"/>
          <w:szCs w:val="20"/>
        </w:rPr>
      </w:pPr>
    </w:p>
    <w:p w:rsidR="00263046" w:rsidRDefault="00441E78" w:rsidP="002B0910">
      <w:pPr>
        <w:spacing w:after="0" w:line="240" w:lineRule="auto"/>
      </w:pPr>
      <w:r>
        <w:rPr>
          <w:rFonts w:ascii="Verdana" w:hAnsi="Verdana"/>
          <w:sz w:val="20"/>
          <w:szCs w:val="20"/>
        </w:rPr>
        <w:t>Larry Monroe</w:t>
      </w:r>
      <w:r w:rsidR="00263046" w:rsidRPr="00CA18BD">
        <w:rPr>
          <w:rFonts w:ascii="Verdana" w:hAnsi="Verdana"/>
          <w:sz w:val="20"/>
          <w:szCs w:val="20"/>
        </w:rPr>
        <w:t xml:space="preserve">, </w:t>
      </w:r>
      <w:r w:rsidR="00263046">
        <w:rPr>
          <w:rFonts w:ascii="Verdana" w:hAnsi="Verdana"/>
          <w:sz w:val="20"/>
          <w:szCs w:val="20"/>
        </w:rPr>
        <w:t xml:space="preserve">Secretary, </w:t>
      </w:r>
      <w:r w:rsidR="00263046" w:rsidRPr="00CA18BD">
        <w:rPr>
          <w:rFonts w:ascii="Verdana" w:hAnsi="Verdana"/>
          <w:sz w:val="20"/>
          <w:szCs w:val="20"/>
        </w:rPr>
        <w:t>LeadingAge Ohio Board</w:t>
      </w:r>
      <w:r w:rsidR="00263046">
        <w:t xml:space="preserve"> of Directors</w:t>
      </w:r>
      <w:r w:rsidR="00263046">
        <w:tab/>
      </w:r>
      <w:r w:rsidR="00263046">
        <w:tab/>
      </w:r>
      <w:r w:rsidR="00263046">
        <w:tab/>
        <w:t>Date</w:t>
      </w:r>
    </w:p>
    <w:p w:rsidR="00544917" w:rsidRDefault="00544917" w:rsidP="002B0910">
      <w:pPr>
        <w:spacing w:after="0" w:line="240" w:lineRule="auto"/>
      </w:pPr>
    </w:p>
    <w:sectPr w:rsidR="0054491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692" w:rsidRDefault="00627692" w:rsidP="00E51307">
      <w:pPr>
        <w:spacing w:after="0" w:line="240" w:lineRule="auto"/>
      </w:pPr>
      <w:r>
        <w:separator/>
      </w:r>
    </w:p>
  </w:endnote>
  <w:endnote w:type="continuationSeparator" w:id="0">
    <w:p w:rsidR="00627692" w:rsidRDefault="00627692" w:rsidP="00E51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108730"/>
      <w:docPartObj>
        <w:docPartGallery w:val="Page Numbers (Bottom of Page)"/>
        <w:docPartUnique/>
      </w:docPartObj>
    </w:sdtPr>
    <w:sdtEndPr>
      <w:rPr>
        <w:color w:val="7F7F7F" w:themeColor="background1" w:themeShade="7F"/>
        <w:spacing w:val="60"/>
      </w:rPr>
    </w:sdtEndPr>
    <w:sdtContent>
      <w:p w:rsidR="00E51307" w:rsidRDefault="00E51307">
        <w:pPr>
          <w:pStyle w:val="Footer"/>
          <w:pBdr>
            <w:top w:val="single" w:sz="4" w:space="1" w:color="D9D9D9" w:themeColor="background1" w:themeShade="D9"/>
          </w:pBdr>
          <w:jc w:val="right"/>
        </w:pPr>
        <w:r>
          <w:fldChar w:fldCharType="begin"/>
        </w:r>
        <w:r>
          <w:instrText xml:space="preserve"> PAGE   \* MERGEFORMAT </w:instrText>
        </w:r>
        <w:r>
          <w:fldChar w:fldCharType="separate"/>
        </w:r>
        <w:r w:rsidR="00EE5ABA">
          <w:rPr>
            <w:noProof/>
          </w:rPr>
          <w:t>1</w:t>
        </w:r>
        <w:r>
          <w:rPr>
            <w:noProof/>
          </w:rPr>
          <w:fldChar w:fldCharType="end"/>
        </w:r>
        <w:r>
          <w:t xml:space="preserve"> | </w:t>
        </w:r>
        <w:r>
          <w:rPr>
            <w:color w:val="7F7F7F" w:themeColor="background1" w:themeShade="7F"/>
            <w:spacing w:val="60"/>
          </w:rPr>
          <w:t>Page</w:t>
        </w:r>
      </w:p>
    </w:sdtContent>
  </w:sdt>
  <w:p w:rsidR="00E51307" w:rsidRDefault="00E51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692" w:rsidRDefault="00627692" w:rsidP="00E51307">
      <w:pPr>
        <w:spacing w:after="0" w:line="240" w:lineRule="auto"/>
      </w:pPr>
      <w:r>
        <w:separator/>
      </w:r>
    </w:p>
  </w:footnote>
  <w:footnote w:type="continuationSeparator" w:id="0">
    <w:p w:rsidR="00627692" w:rsidRDefault="00627692" w:rsidP="00E513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175"/>
    <w:multiLevelType w:val="hybridMultilevel"/>
    <w:tmpl w:val="0386A1A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334133F"/>
    <w:multiLevelType w:val="hybridMultilevel"/>
    <w:tmpl w:val="1390E36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C3741C4"/>
    <w:multiLevelType w:val="hybridMultilevel"/>
    <w:tmpl w:val="6A4A3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EC62B5"/>
    <w:multiLevelType w:val="hybridMultilevel"/>
    <w:tmpl w:val="60C49A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DAD5388"/>
    <w:multiLevelType w:val="hybridMultilevel"/>
    <w:tmpl w:val="86468BD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1349199C"/>
    <w:multiLevelType w:val="hybridMultilevel"/>
    <w:tmpl w:val="7932E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53A02"/>
    <w:multiLevelType w:val="hybridMultilevel"/>
    <w:tmpl w:val="34027E5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C5341A1"/>
    <w:multiLevelType w:val="hybridMultilevel"/>
    <w:tmpl w:val="7E9244A2"/>
    <w:lvl w:ilvl="0" w:tplc="86F4C2F2">
      <w:start w:val="1"/>
      <w:numFmt w:val="upperRoman"/>
      <w:lvlText w:val="%1."/>
      <w:lvlJc w:val="right"/>
      <w:pPr>
        <w:ind w:left="720" w:hanging="720"/>
      </w:pPr>
      <w:rPr>
        <w:rFonts w:asciiTheme="minorHAnsi" w:hAnsiTheme="minorHAnsi" w:hint="default"/>
        <w:b/>
        <w:sz w:val="24"/>
      </w:rPr>
    </w:lvl>
    <w:lvl w:ilvl="1" w:tplc="04090001">
      <w:start w:val="1"/>
      <w:numFmt w:val="bullet"/>
      <w:lvlText w:val=""/>
      <w:lvlJc w:val="left"/>
      <w:pPr>
        <w:ind w:left="1080" w:hanging="360"/>
      </w:pPr>
      <w:rPr>
        <w:rFonts w:ascii="Symbol" w:hAnsi="Symbol" w:hint="default"/>
        <w:b/>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4C29BD"/>
    <w:multiLevelType w:val="hybridMultilevel"/>
    <w:tmpl w:val="CBD0999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21921176"/>
    <w:multiLevelType w:val="hybridMultilevel"/>
    <w:tmpl w:val="20A815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24148A8"/>
    <w:multiLevelType w:val="hybridMultilevel"/>
    <w:tmpl w:val="3886B79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22694974"/>
    <w:multiLevelType w:val="hybridMultilevel"/>
    <w:tmpl w:val="6082C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EC31EF"/>
    <w:multiLevelType w:val="hybridMultilevel"/>
    <w:tmpl w:val="A878A5C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2B495A73"/>
    <w:multiLevelType w:val="hybridMultilevel"/>
    <w:tmpl w:val="EE70FD9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2F370695"/>
    <w:multiLevelType w:val="hybridMultilevel"/>
    <w:tmpl w:val="8482E6E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19843F0"/>
    <w:multiLevelType w:val="hybridMultilevel"/>
    <w:tmpl w:val="0BA868AE"/>
    <w:lvl w:ilvl="0" w:tplc="3A08CC88">
      <w:start w:val="1"/>
      <w:numFmt w:val="bullet"/>
      <w:lvlText w:val="•"/>
      <w:lvlJc w:val="left"/>
      <w:pPr>
        <w:tabs>
          <w:tab w:val="num" w:pos="720"/>
        </w:tabs>
        <w:ind w:left="720" w:hanging="360"/>
      </w:pPr>
      <w:rPr>
        <w:rFonts w:ascii="Arial" w:hAnsi="Arial" w:hint="default"/>
      </w:rPr>
    </w:lvl>
    <w:lvl w:ilvl="1" w:tplc="14A8B3E2" w:tentative="1">
      <w:start w:val="1"/>
      <w:numFmt w:val="bullet"/>
      <w:lvlText w:val="•"/>
      <w:lvlJc w:val="left"/>
      <w:pPr>
        <w:tabs>
          <w:tab w:val="num" w:pos="1440"/>
        </w:tabs>
        <w:ind w:left="1440" w:hanging="360"/>
      </w:pPr>
      <w:rPr>
        <w:rFonts w:ascii="Arial" w:hAnsi="Arial" w:hint="default"/>
      </w:rPr>
    </w:lvl>
    <w:lvl w:ilvl="2" w:tplc="9D8EDB8A" w:tentative="1">
      <w:start w:val="1"/>
      <w:numFmt w:val="bullet"/>
      <w:lvlText w:val="•"/>
      <w:lvlJc w:val="left"/>
      <w:pPr>
        <w:tabs>
          <w:tab w:val="num" w:pos="2160"/>
        </w:tabs>
        <w:ind w:left="2160" w:hanging="360"/>
      </w:pPr>
      <w:rPr>
        <w:rFonts w:ascii="Arial" w:hAnsi="Arial" w:hint="default"/>
      </w:rPr>
    </w:lvl>
    <w:lvl w:ilvl="3" w:tplc="DA94F5FA" w:tentative="1">
      <w:start w:val="1"/>
      <w:numFmt w:val="bullet"/>
      <w:lvlText w:val="•"/>
      <w:lvlJc w:val="left"/>
      <w:pPr>
        <w:tabs>
          <w:tab w:val="num" w:pos="2880"/>
        </w:tabs>
        <w:ind w:left="2880" w:hanging="360"/>
      </w:pPr>
      <w:rPr>
        <w:rFonts w:ascii="Arial" w:hAnsi="Arial" w:hint="default"/>
      </w:rPr>
    </w:lvl>
    <w:lvl w:ilvl="4" w:tplc="2974D4AE" w:tentative="1">
      <w:start w:val="1"/>
      <w:numFmt w:val="bullet"/>
      <w:lvlText w:val="•"/>
      <w:lvlJc w:val="left"/>
      <w:pPr>
        <w:tabs>
          <w:tab w:val="num" w:pos="3600"/>
        </w:tabs>
        <w:ind w:left="3600" w:hanging="360"/>
      </w:pPr>
      <w:rPr>
        <w:rFonts w:ascii="Arial" w:hAnsi="Arial" w:hint="default"/>
      </w:rPr>
    </w:lvl>
    <w:lvl w:ilvl="5" w:tplc="AA002CE6" w:tentative="1">
      <w:start w:val="1"/>
      <w:numFmt w:val="bullet"/>
      <w:lvlText w:val="•"/>
      <w:lvlJc w:val="left"/>
      <w:pPr>
        <w:tabs>
          <w:tab w:val="num" w:pos="4320"/>
        </w:tabs>
        <w:ind w:left="4320" w:hanging="360"/>
      </w:pPr>
      <w:rPr>
        <w:rFonts w:ascii="Arial" w:hAnsi="Arial" w:hint="default"/>
      </w:rPr>
    </w:lvl>
    <w:lvl w:ilvl="6" w:tplc="C3DE9E38" w:tentative="1">
      <w:start w:val="1"/>
      <w:numFmt w:val="bullet"/>
      <w:lvlText w:val="•"/>
      <w:lvlJc w:val="left"/>
      <w:pPr>
        <w:tabs>
          <w:tab w:val="num" w:pos="5040"/>
        </w:tabs>
        <w:ind w:left="5040" w:hanging="360"/>
      </w:pPr>
      <w:rPr>
        <w:rFonts w:ascii="Arial" w:hAnsi="Arial" w:hint="default"/>
      </w:rPr>
    </w:lvl>
    <w:lvl w:ilvl="7" w:tplc="5140741C" w:tentative="1">
      <w:start w:val="1"/>
      <w:numFmt w:val="bullet"/>
      <w:lvlText w:val="•"/>
      <w:lvlJc w:val="left"/>
      <w:pPr>
        <w:tabs>
          <w:tab w:val="num" w:pos="5760"/>
        </w:tabs>
        <w:ind w:left="5760" w:hanging="360"/>
      </w:pPr>
      <w:rPr>
        <w:rFonts w:ascii="Arial" w:hAnsi="Arial" w:hint="default"/>
      </w:rPr>
    </w:lvl>
    <w:lvl w:ilvl="8" w:tplc="D69A740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C80A76"/>
    <w:multiLevelType w:val="hybridMultilevel"/>
    <w:tmpl w:val="F446B6FC"/>
    <w:lvl w:ilvl="0" w:tplc="9760A79E">
      <w:start w:val="2"/>
      <w:numFmt w:val="bullet"/>
      <w:lvlText w:val="-"/>
      <w:lvlJc w:val="left"/>
      <w:pPr>
        <w:ind w:left="810" w:hanging="360"/>
      </w:pPr>
      <w:rPr>
        <w:rFonts w:ascii="Verdana" w:eastAsiaTheme="minorHAnsi" w:hAnsi="Verdana"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38B95497"/>
    <w:multiLevelType w:val="hybridMultilevel"/>
    <w:tmpl w:val="CE6CB40E"/>
    <w:lvl w:ilvl="0" w:tplc="D57A362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99A12F5"/>
    <w:multiLevelType w:val="hybridMultilevel"/>
    <w:tmpl w:val="4FB0615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3D5524BA"/>
    <w:multiLevelType w:val="hybridMultilevel"/>
    <w:tmpl w:val="785E2A9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3EBB56D0"/>
    <w:multiLevelType w:val="multilevel"/>
    <w:tmpl w:val="585C3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9E5ECA"/>
    <w:multiLevelType w:val="hybridMultilevel"/>
    <w:tmpl w:val="72E4FF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20634B1"/>
    <w:multiLevelType w:val="multilevel"/>
    <w:tmpl w:val="EC24D384"/>
    <w:numStyleLink w:val="Style1"/>
  </w:abstractNum>
  <w:abstractNum w:abstractNumId="23" w15:restartNumberingAfterBreak="0">
    <w:nsid w:val="45145419"/>
    <w:multiLevelType w:val="hybridMultilevel"/>
    <w:tmpl w:val="2C700A0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496B4561"/>
    <w:multiLevelType w:val="hybridMultilevel"/>
    <w:tmpl w:val="95BCDA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15:restartNumberingAfterBreak="0">
    <w:nsid w:val="52F95BA1"/>
    <w:multiLevelType w:val="hybridMultilevel"/>
    <w:tmpl w:val="D4542336"/>
    <w:lvl w:ilvl="0" w:tplc="58DA2F6C">
      <w:start w:val="1"/>
      <w:numFmt w:val="bullet"/>
      <w:lvlText w:val="•"/>
      <w:lvlJc w:val="left"/>
      <w:pPr>
        <w:tabs>
          <w:tab w:val="num" w:pos="720"/>
        </w:tabs>
        <w:ind w:left="720" w:hanging="360"/>
      </w:pPr>
      <w:rPr>
        <w:rFonts w:ascii="Arial" w:hAnsi="Arial" w:hint="default"/>
      </w:rPr>
    </w:lvl>
    <w:lvl w:ilvl="1" w:tplc="D2FE0948" w:tentative="1">
      <w:start w:val="1"/>
      <w:numFmt w:val="bullet"/>
      <w:lvlText w:val="•"/>
      <w:lvlJc w:val="left"/>
      <w:pPr>
        <w:tabs>
          <w:tab w:val="num" w:pos="1440"/>
        </w:tabs>
        <w:ind w:left="1440" w:hanging="360"/>
      </w:pPr>
      <w:rPr>
        <w:rFonts w:ascii="Arial" w:hAnsi="Arial" w:hint="default"/>
      </w:rPr>
    </w:lvl>
    <w:lvl w:ilvl="2" w:tplc="8DA097BE" w:tentative="1">
      <w:start w:val="1"/>
      <w:numFmt w:val="bullet"/>
      <w:lvlText w:val="•"/>
      <w:lvlJc w:val="left"/>
      <w:pPr>
        <w:tabs>
          <w:tab w:val="num" w:pos="2160"/>
        </w:tabs>
        <w:ind w:left="2160" w:hanging="360"/>
      </w:pPr>
      <w:rPr>
        <w:rFonts w:ascii="Arial" w:hAnsi="Arial" w:hint="default"/>
      </w:rPr>
    </w:lvl>
    <w:lvl w:ilvl="3" w:tplc="D0D63D30" w:tentative="1">
      <w:start w:val="1"/>
      <w:numFmt w:val="bullet"/>
      <w:lvlText w:val="•"/>
      <w:lvlJc w:val="left"/>
      <w:pPr>
        <w:tabs>
          <w:tab w:val="num" w:pos="2880"/>
        </w:tabs>
        <w:ind w:left="2880" w:hanging="360"/>
      </w:pPr>
      <w:rPr>
        <w:rFonts w:ascii="Arial" w:hAnsi="Arial" w:hint="default"/>
      </w:rPr>
    </w:lvl>
    <w:lvl w:ilvl="4" w:tplc="AB58D396" w:tentative="1">
      <w:start w:val="1"/>
      <w:numFmt w:val="bullet"/>
      <w:lvlText w:val="•"/>
      <w:lvlJc w:val="left"/>
      <w:pPr>
        <w:tabs>
          <w:tab w:val="num" w:pos="3600"/>
        </w:tabs>
        <w:ind w:left="3600" w:hanging="360"/>
      </w:pPr>
      <w:rPr>
        <w:rFonts w:ascii="Arial" w:hAnsi="Arial" w:hint="default"/>
      </w:rPr>
    </w:lvl>
    <w:lvl w:ilvl="5" w:tplc="DA826CA4" w:tentative="1">
      <w:start w:val="1"/>
      <w:numFmt w:val="bullet"/>
      <w:lvlText w:val="•"/>
      <w:lvlJc w:val="left"/>
      <w:pPr>
        <w:tabs>
          <w:tab w:val="num" w:pos="4320"/>
        </w:tabs>
        <w:ind w:left="4320" w:hanging="360"/>
      </w:pPr>
      <w:rPr>
        <w:rFonts w:ascii="Arial" w:hAnsi="Arial" w:hint="default"/>
      </w:rPr>
    </w:lvl>
    <w:lvl w:ilvl="6" w:tplc="2D9ADC52" w:tentative="1">
      <w:start w:val="1"/>
      <w:numFmt w:val="bullet"/>
      <w:lvlText w:val="•"/>
      <w:lvlJc w:val="left"/>
      <w:pPr>
        <w:tabs>
          <w:tab w:val="num" w:pos="5040"/>
        </w:tabs>
        <w:ind w:left="5040" w:hanging="360"/>
      </w:pPr>
      <w:rPr>
        <w:rFonts w:ascii="Arial" w:hAnsi="Arial" w:hint="default"/>
      </w:rPr>
    </w:lvl>
    <w:lvl w:ilvl="7" w:tplc="DE10AD24" w:tentative="1">
      <w:start w:val="1"/>
      <w:numFmt w:val="bullet"/>
      <w:lvlText w:val="•"/>
      <w:lvlJc w:val="left"/>
      <w:pPr>
        <w:tabs>
          <w:tab w:val="num" w:pos="5760"/>
        </w:tabs>
        <w:ind w:left="5760" w:hanging="360"/>
      </w:pPr>
      <w:rPr>
        <w:rFonts w:ascii="Arial" w:hAnsi="Arial" w:hint="default"/>
      </w:rPr>
    </w:lvl>
    <w:lvl w:ilvl="8" w:tplc="D47C3B6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B11A00"/>
    <w:multiLevelType w:val="multilevel"/>
    <w:tmpl w:val="EC24D384"/>
    <w:styleLink w:val="Style1"/>
    <w:lvl w:ilvl="0">
      <w:start w:val="1"/>
      <w:numFmt w:val="upperRoman"/>
      <w:lvlText w:val="%1."/>
      <w:lvlJc w:val="left"/>
      <w:pPr>
        <w:ind w:left="1080" w:hanging="720"/>
      </w:pPr>
      <w:rPr>
        <w:rFonts w:ascii="Garamond" w:hAnsi="Garamond"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B177B6"/>
    <w:multiLevelType w:val="hybridMultilevel"/>
    <w:tmpl w:val="AEA4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1DB7"/>
    <w:multiLevelType w:val="hybridMultilevel"/>
    <w:tmpl w:val="7F1E290C"/>
    <w:lvl w:ilvl="0" w:tplc="FD180684">
      <w:start w:val="1"/>
      <w:numFmt w:val="bullet"/>
      <w:lvlText w:val="•"/>
      <w:lvlJc w:val="left"/>
      <w:pPr>
        <w:tabs>
          <w:tab w:val="num" w:pos="720"/>
        </w:tabs>
        <w:ind w:left="720" w:hanging="360"/>
      </w:pPr>
      <w:rPr>
        <w:rFonts w:ascii="Arial" w:hAnsi="Arial" w:hint="default"/>
      </w:rPr>
    </w:lvl>
    <w:lvl w:ilvl="1" w:tplc="30C6864E" w:tentative="1">
      <w:start w:val="1"/>
      <w:numFmt w:val="bullet"/>
      <w:lvlText w:val="•"/>
      <w:lvlJc w:val="left"/>
      <w:pPr>
        <w:tabs>
          <w:tab w:val="num" w:pos="1440"/>
        </w:tabs>
        <w:ind w:left="1440" w:hanging="360"/>
      </w:pPr>
      <w:rPr>
        <w:rFonts w:ascii="Arial" w:hAnsi="Arial" w:hint="default"/>
      </w:rPr>
    </w:lvl>
    <w:lvl w:ilvl="2" w:tplc="DC38D928" w:tentative="1">
      <w:start w:val="1"/>
      <w:numFmt w:val="bullet"/>
      <w:lvlText w:val="•"/>
      <w:lvlJc w:val="left"/>
      <w:pPr>
        <w:tabs>
          <w:tab w:val="num" w:pos="2160"/>
        </w:tabs>
        <w:ind w:left="2160" w:hanging="360"/>
      </w:pPr>
      <w:rPr>
        <w:rFonts w:ascii="Arial" w:hAnsi="Arial" w:hint="default"/>
      </w:rPr>
    </w:lvl>
    <w:lvl w:ilvl="3" w:tplc="8AAEBF84" w:tentative="1">
      <w:start w:val="1"/>
      <w:numFmt w:val="bullet"/>
      <w:lvlText w:val="•"/>
      <w:lvlJc w:val="left"/>
      <w:pPr>
        <w:tabs>
          <w:tab w:val="num" w:pos="2880"/>
        </w:tabs>
        <w:ind w:left="2880" w:hanging="360"/>
      </w:pPr>
      <w:rPr>
        <w:rFonts w:ascii="Arial" w:hAnsi="Arial" w:hint="default"/>
      </w:rPr>
    </w:lvl>
    <w:lvl w:ilvl="4" w:tplc="E5A215BE" w:tentative="1">
      <w:start w:val="1"/>
      <w:numFmt w:val="bullet"/>
      <w:lvlText w:val="•"/>
      <w:lvlJc w:val="left"/>
      <w:pPr>
        <w:tabs>
          <w:tab w:val="num" w:pos="3600"/>
        </w:tabs>
        <w:ind w:left="3600" w:hanging="360"/>
      </w:pPr>
      <w:rPr>
        <w:rFonts w:ascii="Arial" w:hAnsi="Arial" w:hint="default"/>
      </w:rPr>
    </w:lvl>
    <w:lvl w:ilvl="5" w:tplc="6444E5EE" w:tentative="1">
      <w:start w:val="1"/>
      <w:numFmt w:val="bullet"/>
      <w:lvlText w:val="•"/>
      <w:lvlJc w:val="left"/>
      <w:pPr>
        <w:tabs>
          <w:tab w:val="num" w:pos="4320"/>
        </w:tabs>
        <w:ind w:left="4320" w:hanging="360"/>
      </w:pPr>
      <w:rPr>
        <w:rFonts w:ascii="Arial" w:hAnsi="Arial" w:hint="default"/>
      </w:rPr>
    </w:lvl>
    <w:lvl w:ilvl="6" w:tplc="99DC308A" w:tentative="1">
      <w:start w:val="1"/>
      <w:numFmt w:val="bullet"/>
      <w:lvlText w:val="•"/>
      <w:lvlJc w:val="left"/>
      <w:pPr>
        <w:tabs>
          <w:tab w:val="num" w:pos="5040"/>
        </w:tabs>
        <w:ind w:left="5040" w:hanging="360"/>
      </w:pPr>
      <w:rPr>
        <w:rFonts w:ascii="Arial" w:hAnsi="Arial" w:hint="default"/>
      </w:rPr>
    </w:lvl>
    <w:lvl w:ilvl="7" w:tplc="9BFA4860" w:tentative="1">
      <w:start w:val="1"/>
      <w:numFmt w:val="bullet"/>
      <w:lvlText w:val="•"/>
      <w:lvlJc w:val="left"/>
      <w:pPr>
        <w:tabs>
          <w:tab w:val="num" w:pos="5760"/>
        </w:tabs>
        <w:ind w:left="5760" w:hanging="360"/>
      </w:pPr>
      <w:rPr>
        <w:rFonts w:ascii="Arial" w:hAnsi="Arial" w:hint="default"/>
      </w:rPr>
    </w:lvl>
    <w:lvl w:ilvl="8" w:tplc="F6E6834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4229FC"/>
    <w:multiLevelType w:val="hybridMultilevel"/>
    <w:tmpl w:val="B996637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68A67F7F"/>
    <w:multiLevelType w:val="hybridMultilevel"/>
    <w:tmpl w:val="ED48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790D46"/>
    <w:multiLevelType w:val="multilevel"/>
    <w:tmpl w:val="E0DE5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447DEA"/>
    <w:multiLevelType w:val="hybridMultilevel"/>
    <w:tmpl w:val="B1580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CF70FEA"/>
    <w:multiLevelType w:val="hybridMultilevel"/>
    <w:tmpl w:val="830CE24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15:restartNumberingAfterBreak="0">
    <w:nsid w:val="7341511F"/>
    <w:multiLevelType w:val="hybridMultilevel"/>
    <w:tmpl w:val="BDB0A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8AB004C"/>
    <w:multiLevelType w:val="hybridMultilevel"/>
    <w:tmpl w:val="FF7A80A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15:restartNumberingAfterBreak="0">
    <w:nsid w:val="79032BF1"/>
    <w:multiLevelType w:val="hybridMultilevel"/>
    <w:tmpl w:val="FD4CFC5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15:restartNumberingAfterBreak="0">
    <w:nsid w:val="7B774A3A"/>
    <w:multiLevelType w:val="hybridMultilevel"/>
    <w:tmpl w:val="ABF2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991F39"/>
    <w:multiLevelType w:val="hybridMultilevel"/>
    <w:tmpl w:val="07F46506"/>
    <w:lvl w:ilvl="0" w:tplc="86F4C2F2">
      <w:start w:val="1"/>
      <w:numFmt w:val="upperRoman"/>
      <w:lvlText w:val="%1."/>
      <w:lvlJc w:val="right"/>
      <w:pPr>
        <w:ind w:left="720" w:hanging="720"/>
      </w:pPr>
      <w:rPr>
        <w:rFonts w:asciiTheme="minorHAnsi" w:hAnsiTheme="minorHAnsi" w:hint="default"/>
        <w:b/>
        <w:sz w:val="24"/>
      </w:rPr>
    </w:lvl>
    <w:lvl w:ilvl="1" w:tplc="24BC9B96">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lvlOverride w:ilvl="0">
      <w:lvl w:ilvl="0">
        <w:start w:val="1"/>
        <w:numFmt w:val="upperRoman"/>
        <w:lvlText w:val="%1."/>
        <w:lvlJc w:val="left"/>
        <w:pPr>
          <w:ind w:left="720" w:hanging="720"/>
        </w:pPr>
        <w:rPr>
          <w:rFonts w:asciiTheme="minorHAnsi" w:hAnsiTheme="minorHAnsi" w:cstheme="minorHAnsi" w:hint="default"/>
          <w:b/>
          <w:sz w:val="22"/>
          <w:szCs w:val="22"/>
        </w:rPr>
      </w:lvl>
    </w:lvlOverride>
  </w:num>
  <w:num w:numId="2">
    <w:abstractNumId w:val="21"/>
  </w:num>
  <w:num w:numId="3">
    <w:abstractNumId w:val="26"/>
  </w:num>
  <w:num w:numId="4">
    <w:abstractNumId w:val="9"/>
  </w:num>
  <w:num w:numId="5">
    <w:abstractNumId w:val="36"/>
  </w:num>
  <w:num w:numId="6">
    <w:abstractNumId w:val="38"/>
  </w:num>
  <w:num w:numId="7">
    <w:abstractNumId w:val="5"/>
  </w:num>
  <w:num w:numId="8">
    <w:abstractNumId w:val="18"/>
  </w:num>
  <w:num w:numId="9">
    <w:abstractNumId w:val="4"/>
  </w:num>
  <w:num w:numId="10">
    <w:abstractNumId w:val="3"/>
  </w:num>
  <w:num w:numId="11">
    <w:abstractNumId w:val="1"/>
  </w:num>
  <w:num w:numId="12">
    <w:abstractNumId w:val="2"/>
  </w:num>
  <w:num w:numId="13">
    <w:abstractNumId w:val="34"/>
  </w:num>
  <w:num w:numId="14">
    <w:abstractNumId w:val="12"/>
  </w:num>
  <w:num w:numId="15">
    <w:abstractNumId w:val="13"/>
  </w:num>
  <w:num w:numId="16">
    <w:abstractNumId w:val="17"/>
  </w:num>
  <w:num w:numId="17">
    <w:abstractNumId w:val="37"/>
  </w:num>
  <w:num w:numId="18">
    <w:abstractNumId w:val="29"/>
  </w:num>
  <w:num w:numId="19">
    <w:abstractNumId w:val="24"/>
  </w:num>
  <w:num w:numId="20">
    <w:abstractNumId w:val="14"/>
  </w:num>
  <w:num w:numId="21">
    <w:abstractNumId w:val="20"/>
  </w:num>
  <w:num w:numId="22">
    <w:abstractNumId w:val="31"/>
  </w:num>
  <w:num w:numId="23">
    <w:abstractNumId w:val="19"/>
  </w:num>
  <w:num w:numId="24">
    <w:abstractNumId w:val="27"/>
  </w:num>
  <w:num w:numId="25">
    <w:abstractNumId w:val="23"/>
  </w:num>
  <w:num w:numId="26">
    <w:abstractNumId w:val="6"/>
  </w:num>
  <w:num w:numId="27">
    <w:abstractNumId w:val="0"/>
  </w:num>
  <w:num w:numId="28">
    <w:abstractNumId w:val="16"/>
  </w:num>
  <w:num w:numId="29">
    <w:abstractNumId w:val="10"/>
  </w:num>
  <w:num w:numId="30">
    <w:abstractNumId w:val="8"/>
  </w:num>
  <w:num w:numId="31">
    <w:abstractNumId w:val="35"/>
  </w:num>
  <w:num w:numId="32">
    <w:abstractNumId w:val="30"/>
  </w:num>
  <w:num w:numId="33">
    <w:abstractNumId w:val="11"/>
  </w:num>
  <w:num w:numId="34">
    <w:abstractNumId w:val="33"/>
  </w:num>
  <w:num w:numId="35">
    <w:abstractNumId w:val="7"/>
  </w:num>
  <w:num w:numId="36">
    <w:abstractNumId w:val="22"/>
    <w:lvlOverride w:ilvl="0">
      <w:lvl w:ilvl="0">
        <w:start w:val="1"/>
        <w:numFmt w:val="upperRoman"/>
        <w:lvlText w:val="%1."/>
        <w:lvlJc w:val="left"/>
        <w:pPr>
          <w:ind w:left="1080" w:hanging="720"/>
        </w:pPr>
        <w:rPr>
          <w:rFonts w:asciiTheme="minorHAnsi" w:hAnsiTheme="minorHAnsi" w:cstheme="minorHAnsi" w:hint="default"/>
          <w:b/>
          <w:sz w:val="22"/>
          <w:szCs w:val="22"/>
        </w:rPr>
      </w:lvl>
    </w:lvlOverride>
  </w:num>
  <w:num w:numId="37">
    <w:abstractNumId w:val="32"/>
  </w:num>
  <w:num w:numId="38">
    <w:abstractNumId w:val="28"/>
  </w:num>
  <w:num w:numId="39">
    <w:abstractNumId w:val="15"/>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6A9"/>
    <w:rsid w:val="0000125D"/>
    <w:rsid w:val="000048D4"/>
    <w:rsid w:val="000061C3"/>
    <w:rsid w:val="00006A94"/>
    <w:rsid w:val="000106A0"/>
    <w:rsid w:val="00013732"/>
    <w:rsid w:val="0002120D"/>
    <w:rsid w:val="00025190"/>
    <w:rsid w:val="000272DA"/>
    <w:rsid w:val="00030C02"/>
    <w:rsid w:val="00031DAA"/>
    <w:rsid w:val="0003338A"/>
    <w:rsid w:val="000358B4"/>
    <w:rsid w:val="000561D3"/>
    <w:rsid w:val="00061C6B"/>
    <w:rsid w:val="00061DDC"/>
    <w:rsid w:val="000647B7"/>
    <w:rsid w:val="00066520"/>
    <w:rsid w:val="0007206B"/>
    <w:rsid w:val="000843DF"/>
    <w:rsid w:val="00084B33"/>
    <w:rsid w:val="00092840"/>
    <w:rsid w:val="000978E9"/>
    <w:rsid w:val="000B0FD1"/>
    <w:rsid w:val="000B5F50"/>
    <w:rsid w:val="000C1EE1"/>
    <w:rsid w:val="000C6D32"/>
    <w:rsid w:val="000C793E"/>
    <w:rsid w:val="000D4DE5"/>
    <w:rsid w:val="000D681A"/>
    <w:rsid w:val="000E05A1"/>
    <w:rsid w:val="000E3275"/>
    <w:rsid w:val="000E66F7"/>
    <w:rsid w:val="000E7B1D"/>
    <w:rsid w:val="000F1EAE"/>
    <w:rsid w:val="001060BC"/>
    <w:rsid w:val="00106810"/>
    <w:rsid w:val="00107692"/>
    <w:rsid w:val="00116B07"/>
    <w:rsid w:val="00121CE7"/>
    <w:rsid w:val="00122A7E"/>
    <w:rsid w:val="00136ED4"/>
    <w:rsid w:val="001401F5"/>
    <w:rsid w:val="00140B6F"/>
    <w:rsid w:val="00141D0C"/>
    <w:rsid w:val="00141D36"/>
    <w:rsid w:val="00143650"/>
    <w:rsid w:val="0015169B"/>
    <w:rsid w:val="00162DD2"/>
    <w:rsid w:val="00164BF9"/>
    <w:rsid w:val="00165448"/>
    <w:rsid w:val="00174BB2"/>
    <w:rsid w:val="0017784F"/>
    <w:rsid w:val="0018048E"/>
    <w:rsid w:val="00181C10"/>
    <w:rsid w:val="00185922"/>
    <w:rsid w:val="00190AE4"/>
    <w:rsid w:val="001A116B"/>
    <w:rsid w:val="001B51FD"/>
    <w:rsid w:val="001B67C4"/>
    <w:rsid w:val="001B6FA4"/>
    <w:rsid w:val="001C72FC"/>
    <w:rsid w:val="001D3E34"/>
    <w:rsid w:val="001D6798"/>
    <w:rsid w:val="001E1FA4"/>
    <w:rsid w:val="001E1FB5"/>
    <w:rsid w:val="001E35D1"/>
    <w:rsid w:val="001E5ADF"/>
    <w:rsid w:val="001E5DC2"/>
    <w:rsid w:val="001E76E6"/>
    <w:rsid w:val="001F034B"/>
    <w:rsid w:val="001F35A2"/>
    <w:rsid w:val="001F38E4"/>
    <w:rsid w:val="00206815"/>
    <w:rsid w:val="00215919"/>
    <w:rsid w:val="002236FD"/>
    <w:rsid w:val="0022610B"/>
    <w:rsid w:val="002272B8"/>
    <w:rsid w:val="002315CD"/>
    <w:rsid w:val="0023165C"/>
    <w:rsid w:val="00235913"/>
    <w:rsid w:val="00237CA0"/>
    <w:rsid w:val="00241421"/>
    <w:rsid w:val="00253EF6"/>
    <w:rsid w:val="00263046"/>
    <w:rsid w:val="002657FD"/>
    <w:rsid w:val="002745AC"/>
    <w:rsid w:val="00282548"/>
    <w:rsid w:val="00284B58"/>
    <w:rsid w:val="002923AD"/>
    <w:rsid w:val="002B00A4"/>
    <w:rsid w:val="002B0910"/>
    <w:rsid w:val="002B0F61"/>
    <w:rsid w:val="002B35C7"/>
    <w:rsid w:val="002C1202"/>
    <w:rsid w:val="002C2738"/>
    <w:rsid w:val="002C35CD"/>
    <w:rsid w:val="002C6481"/>
    <w:rsid w:val="002C6631"/>
    <w:rsid w:val="002C6C5A"/>
    <w:rsid w:val="002D0942"/>
    <w:rsid w:val="002D3536"/>
    <w:rsid w:val="002D7609"/>
    <w:rsid w:val="002E4728"/>
    <w:rsid w:val="002E7565"/>
    <w:rsid w:val="002F0C70"/>
    <w:rsid w:val="002F4147"/>
    <w:rsid w:val="002F4C4E"/>
    <w:rsid w:val="002F6441"/>
    <w:rsid w:val="0030276C"/>
    <w:rsid w:val="00316CCD"/>
    <w:rsid w:val="003222E1"/>
    <w:rsid w:val="00323D10"/>
    <w:rsid w:val="003375BA"/>
    <w:rsid w:val="00340FF1"/>
    <w:rsid w:val="003415B5"/>
    <w:rsid w:val="00341BF4"/>
    <w:rsid w:val="0035281E"/>
    <w:rsid w:val="00363AB6"/>
    <w:rsid w:val="0036657E"/>
    <w:rsid w:val="003765CF"/>
    <w:rsid w:val="00382973"/>
    <w:rsid w:val="0038387F"/>
    <w:rsid w:val="00393821"/>
    <w:rsid w:val="00394D3C"/>
    <w:rsid w:val="00396BB9"/>
    <w:rsid w:val="003A0591"/>
    <w:rsid w:val="003B0C04"/>
    <w:rsid w:val="003B250B"/>
    <w:rsid w:val="003C12FC"/>
    <w:rsid w:val="003C388E"/>
    <w:rsid w:val="003C74E7"/>
    <w:rsid w:val="003D16ED"/>
    <w:rsid w:val="003D45F0"/>
    <w:rsid w:val="003E1427"/>
    <w:rsid w:val="003E68C5"/>
    <w:rsid w:val="003E7008"/>
    <w:rsid w:val="003F56DE"/>
    <w:rsid w:val="003F5746"/>
    <w:rsid w:val="00403FCD"/>
    <w:rsid w:val="0041176D"/>
    <w:rsid w:val="004217F9"/>
    <w:rsid w:val="0042710F"/>
    <w:rsid w:val="0042752B"/>
    <w:rsid w:val="00427B72"/>
    <w:rsid w:val="0043679D"/>
    <w:rsid w:val="004374D0"/>
    <w:rsid w:val="00441E78"/>
    <w:rsid w:val="0044304B"/>
    <w:rsid w:val="00445BC9"/>
    <w:rsid w:val="00456ED3"/>
    <w:rsid w:val="00487CA2"/>
    <w:rsid w:val="004A23F1"/>
    <w:rsid w:val="004A2D2F"/>
    <w:rsid w:val="004A5A04"/>
    <w:rsid w:val="004B01C3"/>
    <w:rsid w:val="004B0963"/>
    <w:rsid w:val="004C1260"/>
    <w:rsid w:val="004C1BCF"/>
    <w:rsid w:val="004C519A"/>
    <w:rsid w:val="004D1A89"/>
    <w:rsid w:val="004D27A4"/>
    <w:rsid w:val="004D490E"/>
    <w:rsid w:val="004E5A7F"/>
    <w:rsid w:val="004E65B2"/>
    <w:rsid w:val="004E7F6E"/>
    <w:rsid w:val="004F387F"/>
    <w:rsid w:val="00507E64"/>
    <w:rsid w:val="00511973"/>
    <w:rsid w:val="0051313A"/>
    <w:rsid w:val="00513942"/>
    <w:rsid w:val="00534040"/>
    <w:rsid w:val="00537DB8"/>
    <w:rsid w:val="0054271E"/>
    <w:rsid w:val="00544917"/>
    <w:rsid w:val="00546DE9"/>
    <w:rsid w:val="0055693E"/>
    <w:rsid w:val="00560545"/>
    <w:rsid w:val="005850A1"/>
    <w:rsid w:val="00596DAE"/>
    <w:rsid w:val="005A19BE"/>
    <w:rsid w:val="005A201B"/>
    <w:rsid w:val="005A7371"/>
    <w:rsid w:val="005B01A2"/>
    <w:rsid w:val="005B3A79"/>
    <w:rsid w:val="005B478E"/>
    <w:rsid w:val="005B4D68"/>
    <w:rsid w:val="005D4592"/>
    <w:rsid w:val="005F3D88"/>
    <w:rsid w:val="005F5EBF"/>
    <w:rsid w:val="006063D5"/>
    <w:rsid w:val="006114A0"/>
    <w:rsid w:val="006228E7"/>
    <w:rsid w:val="00627692"/>
    <w:rsid w:val="006432F6"/>
    <w:rsid w:val="0064598A"/>
    <w:rsid w:val="00646AD7"/>
    <w:rsid w:val="006558A2"/>
    <w:rsid w:val="006615FC"/>
    <w:rsid w:val="006618CB"/>
    <w:rsid w:val="00692F2E"/>
    <w:rsid w:val="006A2F32"/>
    <w:rsid w:val="006B4B0F"/>
    <w:rsid w:val="006B62A2"/>
    <w:rsid w:val="006E6CF0"/>
    <w:rsid w:val="006F2376"/>
    <w:rsid w:val="006F301D"/>
    <w:rsid w:val="006F54A0"/>
    <w:rsid w:val="0070421D"/>
    <w:rsid w:val="00705232"/>
    <w:rsid w:val="007124C8"/>
    <w:rsid w:val="00712C14"/>
    <w:rsid w:val="00714B5A"/>
    <w:rsid w:val="00717A64"/>
    <w:rsid w:val="007204D8"/>
    <w:rsid w:val="0072377F"/>
    <w:rsid w:val="007249EA"/>
    <w:rsid w:val="007341C4"/>
    <w:rsid w:val="00734C0F"/>
    <w:rsid w:val="0073548D"/>
    <w:rsid w:val="00737EFC"/>
    <w:rsid w:val="007467BD"/>
    <w:rsid w:val="00763A11"/>
    <w:rsid w:val="00763DB7"/>
    <w:rsid w:val="00765258"/>
    <w:rsid w:val="00766CC6"/>
    <w:rsid w:val="00770A71"/>
    <w:rsid w:val="00771059"/>
    <w:rsid w:val="007736A9"/>
    <w:rsid w:val="00782462"/>
    <w:rsid w:val="00786440"/>
    <w:rsid w:val="007934EA"/>
    <w:rsid w:val="007948CE"/>
    <w:rsid w:val="00794D30"/>
    <w:rsid w:val="007A09C8"/>
    <w:rsid w:val="007A1D40"/>
    <w:rsid w:val="007A36BA"/>
    <w:rsid w:val="007A40D7"/>
    <w:rsid w:val="007A5193"/>
    <w:rsid w:val="007A738F"/>
    <w:rsid w:val="007B0BEE"/>
    <w:rsid w:val="007B14DC"/>
    <w:rsid w:val="007C4B77"/>
    <w:rsid w:val="007C7C81"/>
    <w:rsid w:val="007C7C99"/>
    <w:rsid w:val="007D52D1"/>
    <w:rsid w:val="007E01E9"/>
    <w:rsid w:val="007E0B33"/>
    <w:rsid w:val="007F0875"/>
    <w:rsid w:val="007F3124"/>
    <w:rsid w:val="007F39E4"/>
    <w:rsid w:val="008172A0"/>
    <w:rsid w:val="00820D1B"/>
    <w:rsid w:val="00823961"/>
    <w:rsid w:val="008358CC"/>
    <w:rsid w:val="00844C66"/>
    <w:rsid w:val="00855173"/>
    <w:rsid w:val="008564EF"/>
    <w:rsid w:val="00860BEE"/>
    <w:rsid w:val="008623BF"/>
    <w:rsid w:val="0086473F"/>
    <w:rsid w:val="00865AC3"/>
    <w:rsid w:val="00865AD2"/>
    <w:rsid w:val="00865D65"/>
    <w:rsid w:val="0086680A"/>
    <w:rsid w:val="008905AD"/>
    <w:rsid w:val="008A0B6B"/>
    <w:rsid w:val="008A3FCC"/>
    <w:rsid w:val="008A731D"/>
    <w:rsid w:val="008B1201"/>
    <w:rsid w:val="008B1CC1"/>
    <w:rsid w:val="008B3C8D"/>
    <w:rsid w:val="008C0180"/>
    <w:rsid w:val="008C1606"/>
    <w:rsid w:val="008D2170"/>
    <w:rsid w:val="008D21DB"/>
    <w:rsid w:val="008D22C4"/>
    <w:rsid w:val="008D65FD"/>
    <w:rsid w:val="008E5B36"/>
    <w:rsid w:val="008F3F0B"/>
    <w:rsid w:val="008F4487"/>
    <w:rsid w:val="008F4DBB"/>
    <w:rsid w:val="008F6488"/>
    <w:rsid w:val="00902ED0"/>
    <w:rsid w:val="00903DD3"/>
    <w:rsid w:val="009064D6"/>
    <w:rsid w:val="009115A3"/>
    <w:rsid w:val="00911C65"/>
    <w:rsid w:val="00916A07"/>
    <w:rsid w:val="009230E3"/>
    <w:rsid w:val="009277B7"/>
    <w:rsid w:val="009326FA"/>
    <w:rsid w:val="0093534E"/>
    <w:rsid w:val="009518BC"/>
    <w:rsid w:val="0096038D"/>
    <w:rsid w:val="009749FC"/>
    <w:rsid w:val="00975A1D"/>
    <w:rsid w:val="00991364"/>
    <w:rsid w:val="009935D3"/>
    <w:rsid w:val="009A3B47"/>
    <w:rsid w:val="009A49CA"/>
    <w:rsid w:val="009A4C91"/>
    <w:rsid w:val="009B70BC"/>
    <w:rsid w:val="009C7DF4"/>
    <w:rsid w:val="009D405B"/>
    <w:rsid w:val="009F0124"/>
    <w:rsid w:val="009F0241"/>
    <w:rsid w:val="00A03F16"/>
    <w:rsid w:val="00A05555"/>
    <w:rsid w:val="00A07535"/>
    <w:rsid w:val="00A1190E"/>
    <w:rsid w:val="00A122A4"/>
    <w:rsid w:val="00A478D2"/>
    <w:rsid w:val="00A5626B"/>
    <w:rsid w:val="00A5648A"/>
    <w:rsid w:val="00A56CBB"/>
    <w:rsid w:val="00A648E0"/>
    <w:rsid w:val="00A81FB9"/>
    <w:rsid w:val="00A93978"/>
    <w:rsid w:val="00AA2309"/>
    <w:rsid w:val="00AB03F0"/>
    <w:rsid w:val="00AB0C58"/>
    <w:rsid w:val="00AB5A6D"/>
    <w:rsid w:val="00AB6C60"/>
    <w:rsid w:val="00AC07A6"/>
    <w:rsid w:val="00AC5263"/>
    <w:rsid w:val="00AF6FCC"/>
    <w:rsid w:val="00B021C5"/>
    <w:rsid w:val="00B07096"/>
    <w:rsid w:val="00B07C3A"/>
    <w:rsid w:val="00B07F81"/>
    <w:rsid w:val="00B11A01"/>
    <w:rsid w:val="00B435E5"/>
    <w:rsid w:val="00B460B1"/>
    <w:rsid w:val="00B50A15"/>
    <w:rsid w:val="00B555A1"/>
    <w:rsid w:val="00B6010B"/>
    <w:rsid w:val="00B62085"/>
    <w:rsid w:val="00B63227"/>
    <w:rsid w:val="00B679B3"/>
    <w:rsid w:val="00B739E4"/>
    <w:rsid w:val="00B77A88"/>
    <w:rsid w:val="00B81B81"/>
    <w:rsid w:val="00B9051A"/>
    <w:rsid w:val="00B93535"/>
    <w:rsid w:val="00BA59C1"/>
    <w:rsid w:val="00BA6464"/>
    <w:rsid w:val="00BA6BEC"/>
    <w:rsid w:val="00BB4BDC"/>
    <w:rsid w:val="00BC4D54"/>
    <w:rsid w:val="00BD25E6"/>
    <w:rsid w:val="00BD5E9C"/>
    <w:rsid w:val="00BE1C69"/>
    <w:rsid w:val="00BF03FB"/>
    <w:rsid w:val="00BF244B"/>
    <w:rsid w:val="00BF3716"/>
    <w:rsid w:val="00BF5C1E"/>
    <w:rsid w:val="00C056E4"/>
    <w:rsid w:val="00C05D0B"/>
    <w:rsid w:val="00C1338B"/>
    <w:rsid w:val="00C21F53"/>
    <w:rsid w:val="00C25BD2"/>
    <w:rsid w:val="00C32DCC"/>
    <w:rsid w:val="00C3641B"/>
    <w:rsid w:val="00C5310C"/>
    <w:rsid w:val="00C54012"/>
    <w:rsid w:val="00C66BD0"/>
    <w:rsid w:val="00C72D26"/>
    <w:rsid w:val="00C7483E"/>
    <w:rsid w:val="00C82ECE"/>
    <w:rsid w:val="00C87A6B"/>
    <w:rsid w:val="00C9215B"/>
    <w:rsid w:val="00C97EA0"/>
    <w:rsid w:val="00CA18BD"/>
    <w:rsid w:val="00CA3C8D"/>
    <w:rsid w:val="00CA4FD1"/>
    <w:rsid w:val="00CB066B"/>
    <w:rsid w:val="00CB0F43"/>
    <w:rsid w:val="00CC0E3A"/>
    <w:rsid w:val="00CC5C13"/>
    <w:rsid w:val="00CD395A"/>
    <w:rsid w:val="00CD6961"/>
    <w:rsid w:val="00CE029F"/>
    <w:rsid w:val="00CE2982"/>
    <w:rsid w:val="00CE539E"/>
    <w:rsid w:val="00CF3EF4"/>
    <w:rsid w:val="00CF5C36"/>
    <w:rsid w:val="00D01706"/>
    <w:rsid w:val="00D02F51"/>
    <w:rsid w:val="00D146C0"/>
    <w:rsid w:val="00D1671D"/>
    <w:rsid w:val="00D1707C"/>
    <w:rsid w:val="00D202DE"/>
    <w:rsid w:val="00D211FB"/>
    <w:rsid w:val="00D341CF"/>
    <w:rsid w:val="00D34697"/>
    <w:rsid w:val="00D5154E"/>
    <w:rsid w:val="00D535B8"/>
    <w:rsid w:val="00D53C00"/>
    <w:rsid w:val="00D566E3"/>
    <w:rsid w:val="00D57E44"/>
    <w:rsid w:val="00D603FD"/>
    <w:rsid w:val="00D6742E"/>
    <w:rsid w:val="00D7202A"/>
    <w:rsid w:val="00D8205A"/>
    <w:rsid w:val="00D929CE"/>
    <w:rsid w:val="00D9502D"/>
    <w:rsid w:val="00DA1CDD"/>
    <w:rsid w:val="00DA35E2"/>
    <w:rsid w:val="00DC1389"/>
    <w:rsid w:val="00DC39DD"/>
    <w:rsid w:val="00DD786E"/>
    <w:rsid w:val="00DF1FA5"/>
    <w:rsid w:val="00E008AA"/>
    <w:rsid w:val="00E022BB"/>
    <w:rsid w:val="00E10F28"/>
    <w:rsid w:val="00E1545C"/>
    <w:rsid w:val="00E2277F"/>
    <w:rsid w:val="00E234FF"/>
    <w:rsid w:val="00E25324"/>
    <w:rsid w:val="00E2579D"/>
    <w:rsid w:val="00E262DD"/>
    <w:rsid w:val="00E27549"/>
    <w:rsid w:val="00E321E6"/>
    <w:rsid w:val="00E42C22"/>
    <w:rsid w:val="00E450BB"/>
    <w:rsid w:val="00E51307"/>
    <w:rsid w:val="00E55B60"/>
    <w:rsid w:val="00E577CF"/>
    <w:rsid w:val="00E7186B"/>
    <w:rsid w:val="00E7257A"/>
    <w:rsid w:val="00E74965"/>
    <w:rsid w:val="00EB0015"/>
    <w:rsid w:val="00EB0D90"/>
    <w:rsid w:val="00EC4203"/>
    <w:rsid w:val="00EC4781"/>
    <w:rsid w:val="00ED0288"/>
    <w:rsid w:val="00ED0923"/>
    <w:rsid w:val="00ED463D"/>
    <w:rsid w:val="00EE3A99"/>
    <w:rsid w:val="00EE3F2A"/>
    <w:rsid w:val="00EE53A7"/>
    <w:rsid w:val="00EE5ABA"/>
    <w:rsid w:val="00EF063A"/>
    <w:rsid w:val="00EF246C"/>
    <w:rsid w:val="00EF4F04"/>
    <w:rsid w:val="00EF68A9"/>
    <w:rsid w:val="00F007FF"/>
    <w:rsid w:val="00F05AD2"/>
    <w:rsid w:val="00F14590"/>
    <w:rsid w:val="00F16B4E"/>
    <w:rsid w:val="00F20AA0"/>
    <w:rsid w:val="00F20B47"/>
    <w:rsid w:val="00F218BB"/>
    <w:rsid w:val="00F237A1"/>
    <w:rsid w:val="00F26B7C"/>
    <w:rsid w:val="00F32D0B"/>
    <w:rsid w:val="00F41C8D"/>
    <w:rsid w:val="00F638F0"/>
    <w:rsid w:val="00F745B9"/>
    <w:rsid w:val="00F75014"/>
    <w:rsid w:val="00F80B5F"/>
    <w:rsid w:val="00F82439"/>
    <w:rsid w:val="00FB0C91"/>
    <w:rsid w:val="00FB5454"/>
    <w:rsid w:val="00FC0E23"/>
    <w:rsid w:val="00FC1736"/>
    <w:rsid w:val="00FD4568"/>
    <w:rsid w:val="00FD75FB"/>
    <w:rsid w:val="00FE0C2A"/>
    <w:rsid w:val="00FE6A37"/>
    <w:rsid w:val="00FF161A"/>
    <w:rsid w:val="00FF1F58"/>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23988-9AA9-4D88-9672-3D914B9C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FB0C91"/>
    <w:pPr>
      <w:spacing w:after="150" w:line="240" w:lineRule="auto"/>
      <w:outlineLvl w:val="2"/>
    </w:pPr>
    <w:rPr>
      <w:rFonts w:ascii="Calibri" w:hAnsi="Calibri" w:cs="Calibri"/>
      <w:b/>
      <w:bCs/>
      <w:color w:val="00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6A9"/>
    <w:pPr>
      <w:ind w:left="720"/>
      <w:contextualSpacing/>
    </w:pPr>
  </w:style>
  <w:style w:type="paragraph" w:styleId="NoSpacing">
    <w:name w:val="No Spacing"/>
    <w:basedOn w:val="Normal"/>
    <w:uiPriority w:val="1"/>
    <w:qFormat/>
    <w:rsid w:val="0023591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Style1">
    <w:name w:val="Style1"/>
    <w:uiPriority w:val="99"/>
    <w:rsid w:val="00013732"/>
    <w:pPr>
      <w:numPr>
        <w:numId w:val="3"/>
      </w:numPr>
    </w:pPr>
  </w:style>
  <w:style w:type="paragraph" w:styleId="BalloonText">
    <w:name w:val="Balloon Text"/>
    <w:basedOn w:val="Normal"/>
    <w:link w:val="BalloonTextChar"/>
    <w:uiPriority w:val="99"/>
    <w:semiHidden/>
    <w:unhideWhenUsed/>
    <w:rsid w:val="00CD69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961"/>
    <w:rPr>
      <w:rFonts w:ascii="Segoe UI" w:hAnsi="Segoe UI" w:cs="Segoe UI"/>
      <w:sz w:val="18"/>
      <w:szCs w:val="18"/>
    </w:rPr>
  </w:style>
  <w:style w:type="character" w:styleId="CommentReference">
    <w:name w:val="annotation reference"/>
    <w:basedOn w:val="DefaultParagraphFont"/>
    <w:uiPriority w:val="99"/>
    <w:semiHidden/>
    <w:unhideWhenUsed/>
    <w:rsid w:val="000E3275"/>
    <w:rPr>
      <w:sz w:val="16"/>
      <w:szCs w:val="16"/>
    </w:rPr>
  </w:style>
  <w:style w:type="paragraph" w:styleId="CommentText">
    <w:name w:val="annotation text"/>
    <w:basedOn w:val="Normal"/>
    <w:link w:val="CommentTextChar"/>
    <w:uiPriority w:val="99"/>
    <w:semiHidden/>
    <w:unhideWhenUsed/>
    <w:rsid w:val="000E3275"/>
    <w:pPr>
      <w:spacing w:line="240" w:lineRule="auto"/>
    </w:pPr>
    <w:rPr>
      <w:sz w:val="20"/>
      <w:szCs w:val="20"/>
    </w:rPr>
  </w:style>
  <w:style w:type="character" w:customStyle="1" w:styleId="CommentTextChar">
    <w:name w:val="Comment Text Char"/>
    <w:basedOn w:val="DefaultParagraphFont"/>
    <w:link w:val="CommentText"/>
    <w:uiPriority w:val="99"/>
    <w:semiHidden/>
    <w:rsid w:val="000E3275"/>
    <w:rPr>
      <w:sz w:val="20"/>
      <w:szCs w:val="20"/>
    </w:rPr>
  </w:style>
  <w:style w:type="paragraph" w:styleId="CommentSubject">
    <w:name w:val="annotation subject"/>
    <w:basedOn w:val="CommentText"/>
    <w:next w:val="CommentText"/>
    <w:link w:val="CommentSubjectChar"/>
    <w:uiPriority w:val="99"/>
    <w:semiHidden/>
    <w:unhideWhenUsed/>
    <w:rsid w:val="000E3275"/>
    <w:rPr>
      <w:b/>
      <w:bCs/>
    </w:rPr>
  </w:style>
  <w:style w:type="character" w:customStyle="1" w:styleId="CommentSubjectChar">
    <w:name w:val="Comment Subject Char"/>
    <w:basedOn w:val="CommentTextChar"/>
    <w:link w:val="CommentSubject"/>
    <w:uiPriority w:val="99"/>
    <w:semiHidden/>
    <w:rsid w:val="000E3275"/>
    <w:rPr>
      <w:b/>
      <w:bCs/>
      <w:sz w:val="20"/>
      <w:szCs w:val="20"/>
    </w:rPr>
  </w:style>
  <w:style w:type="paragraph" w:styleId="Header">
    <w:name w:val="header"/>
    <w:basedOn w:val="Normal"/>
    <w:link w:val="HeaderChar"/>
    <w:uiPriority w:val="99"/>
    <w:unhideWhenUsed/>
    <w:rsid w:val="00E51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307"/>
  </w:style>
  <w:style w:type="paragraph" w:styleId="Footer">
    <w:name w:val="footer"/>
    <w:basedOn w:val="Normal"/>
    <w:link w:val="FooterChar"/>
    <w:uiPriority w:val="99"/>
    <w:unhideWhenUsed/>
    <w:rsid w:val="00E51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307"/>
  </w:style>
  <w:style w:type="paragraph" w:styleId="NormalWeb">
    <w:name w:val="Normal (Web)"/>
    <w:basedOn w:val="Normal"/>
    <w:uiPriority w:val="99"/>
    <w:semiHidden/>
    <w:unhideWhenUsed/>
    <w:rsid w:val="001401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01F5"/>
    <w:rPr>
      <w:color w:val="0000FF"/>
      <w:u w:val="single"/>
    </w:rPr>
  </w:style>
  <w:style w:type="character" w:customStyle="1" w:styleId="Heading3Char">
    <w:name w:val="Heading 3 Char"/>
    <w:basedOn w:val="DefaultParagraphFont"/>
    <w:link w:val="Heading3"/>
    <w:uiPriority w:val="9"/>
    <w:rsid w:val="00FB0C91"/>
    <w:rPr>
      <w:rFonts w:ascii="Calibri" w:hAnsi="Calibri" w:cs="Calibri"/>
      <w:b/>
      <w:bCs/>
      <w:color w:val="000000"/>
      <w:sz w:val="30"/>
      <w:szCs w:val="30"/>
    </w:rPr>
  </w:style>
  <w:style w:type="character" w:styleId="Strong">
    <w:name w:val="Strong"/>
    <w:basedOn w:val="DefaultParagraphFont"/>
    <w:uiPriority w:val="22"/>
    <w:qFormat/>
    <w:rsid w:val="00FB0C91"/>
    <w:rPr>
      <w:b/>
      <w:bCs/>
    </w:rPr>
  </w:style>
  <w:style w:type="table" w:styleId="TableGrid">
    <w:name w:val="Table Grid"/>
    <w:basedOn w:val="TableNormal"/>
    <w:uiPriority w:val="59"/>
    <w:rsid w:val="00181C1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basedOn w:val="DefaultParagraphFont"/>
    <w:rsid w:val="000C6D32"/>
    <w:rPr>
      <w:rFonts w:ascii="Calibri" w:hAnsi="Calibri" w:cs="Calibri"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2371">
      <w:bodyDiv w:val="1"/>
      <w:marLeft w:val="0"/>
      <w:marRight w:val="0"/>
      <w:marTop w:val="0"/>
      <w:marBottom w:val="0"/>
      <w:divBdr>
        <w:top w:val="none" w:sz="0" w:space="0" w:color="auto"/>
        <w:left w:val="none" w:sz="0" w:space="0" w:color="auto"/>
        <w:bottom w:val="none" w:sz="0" w:space="0" w:color="auto"/>
        <w:right w:val="none" w:sz="0" w:space="0" w:color="auto"/>
      </w:divBdr>
    </w:div>
    <w:div w:id="263850683">
      <w:bodyDiv w:val="1"/>
      <w:marLeft w:val="0"/>
      <w:marRight w:val="0"/>
      <w:marTop w:val="0"/>
      <w:marBottom w:val="0"/>
      <w:divBdr>
        <w:top w:val="none" w:sz="0" w:space="0" w:color="auto"/>
        <w:left w:val="none" w:sz="0" w:space="0" w:color="auto"/>
        <w:bottom w:val="none" w:sz="0" w:space="0" w:color="auto"/>
        <w:right w:val="none" w:sz="0" w:space="0" w:color="auto"/>
      </w:divBdr>
    </w:div>
    <w:div w:id="433329009">
      <w:bodyDiv w:val="1"/>
      <w:marLeft w:val="0"/>
      <w:marRight w:val="0"/>
      <w:marTop w:val="0"/>
      <w:marBottom w:val="0"/>
      <w:divBdr>
        <w:top w:val="none" w:sz="0" w:space="0" w:color="auto"/>
        <w:left w:val="none" w:sz="0" w:space="0" w:color="auto"/>
        <w:bottom w:val="none" w:sz="0" w:space="0" w:color="auto"/>
        <w:right w:val="none" w:sz="0" w:space="0" w:color="auto"/>
      </w:divBdr>
    </w:div>
    <w:div w:id="653339698">
      <w:bodyDiv w:val="1"/>
      <w:marLeft w:val="0"/>
      <w:marRight w:val="0"/>
      <w:marTop w:val="0"/>
      <w:marBottom w:val="0"/>
      <w:divBdr>
        <w:top w:val="none" w:sz="0" w:space="0" w:color="auto"/>
        <w:left w:val="none" w:sz="0" w:space="0" w:color="auto"/>
        <w:bottom w:val="none" w:sz="0" w:space="0" w:color="auto"/>
        <w:right w:val="none" w:sz="0" w:space="0" w:color="auto"/>
      </w:divBdr>
    </w:div>
    <w:div w:id="898399000">
      <w:bodyDiv w:val="1"/>
      <w:marLeft w:val="0"/>
      <w:marRight w:val="0"/>
      <w:marTop w:val="0"/>
      <w:marBottom w:val="0"/>
      <w:divBdr>
        <w:top w:val="none" w:sz="0" w:space="0" w:color="auto"/>
        <w:left w:val="none" w:sz="0" w:space="0" w:color="auto"/>
        <w:bottom w:val="none" w:sz="0" w:space="0" w:color="auto"/>
        <w:right w:val="none" w:sz="0" w:space="0" w:color="auto"/>
      </w:divBdr>
    </w:div>
    <w:div w:id="931429076">
      <w:bodyDiv w:val="1"/>
      <w:marLeft w:val="0"/>
      <w:marRight w:val="0"/>
      <w:marTop w:val="0"/>
      <w:marBottom w:val="0"/>
      <w:divBdr>
        <w:top w:val="none" w:sz="0" w:space="0" w:color="auto"/>
        <w:left w:val="none" w:sz="0" w:space="0" w:color="auto"/>
        <w:bottom w:val="none" w:sz="0" w:space="0" w:color="auto"/>
        <w:right w:val="none" w:sz="0" w:space="0" w:color="auto"/>
      </w:divBdr>
      <w:divsChild>
        <w:div w:id="1375352092">
          <w:marLeft w:val="547"/>
          <w:marRight w:val="0"/>
          <w:marTop w:val="154"/>
          <w:marBottom w:val="0"/>
          <w:divBdr>
            <w:top w:val="none" w:sz="0" w:space="0" w:color="auto"/>
            <w:left w:val="none" w:sz="0" w:space="0" w:color="auto"/>
            <w:bottom w:val="none" w:sz="0" w:space="0" w:color="auto"/>
            <w:right w:val="none" w:sz="0" w:space="0" w:color="auto"/>
          </w:divBdr>
        </w:div>
        <w:div w:id="941835680">
          <w:marLeft w:val="547"/>
          <w:marRight w:val="0"/>
          <w:marTop w:val="154"/>
          <w:marBottom w:val="0"/>
          <w:divBdr>
            <w:top w:val="none" w:sz="0" w:space="0" w:color="auto"/>
            <w:left w:val="none" w:sz="0" w:space="0" w:color="auto"/>
            <w:bottom w:val="none" w:sz="0" w:space="0" w:color="auto"/>
            <w:right w:val="none" w:sz="0" w:space="0" w:color="auto"/>
          </w:divBdr>
        </w:div>
        <w:div w:id="1397439243">
          <w:marLeft w:val="547"/>
          <w:marRight w:val="0"/>
          <w:marTop w:val="154"/>
          <w:marBottom w:val="0"/>
          <w:divBdr>
            <w:top w:val="none" w:sz="0" w:space="0" w:color="auto"/>
            <w:left w:val="none" w:sz="0" w:space="0" w:color="auto"/>
            <w:bottom w:val="none" w:sz="0" w:space="0" w:color="auto"/>
            <w:right w:val="none" w:sz="0" w:space="0" w:color="auto"/>
          </w:divBdr>
        </w:div>
        <w:div w:id="38019963">
          <w:marLeft w:val="547"/>
          <w:marRight w:val="0"/>
          <w:marTop w:val="154"/>
          <w:marBottom w:val="0"/>
          <w:divBdr>
            <w:top w:val="none" w:sz="0" w:space="0" w:color="auto"/>
            <w:left w:val="none" w:sz="0" w:space="0" w:color="auto"/>
            <w:bottom w:val="none" w:sz="0" w:space="0" w:color="auto"/>
            <w:right w:val="none" w:sz="0" w:space="0" w:color="auto"/>
          </w:divBdr>
        </w:div>
        <w:div w:id="237909331">
          <w:marLeft w:val="547"/>
          <w:marRight w:val="0"/>
          <w:marTop w:val="154"/>
          <w:marBottom w:val="0"/>
          <w:divBdr>
            <w:top w:val="none" w:sz="0" w:space="0" w:color="auto"/>
            <w:left w:val="none" w:sz="0" w:space="0" w:color="auto"/>
            <w:bottom w:val="none" w:sz="0" w:space="0" w:color="auto"/>
            <w:right w:val="none" w:sz="0" w:space="0" w:color="auto"/>
          </w:divBdr>
        </w:div>
      </w:divsChild>
    </w:div>
    <w:div w:id="1030840716">
      <w:bodyDiv w:val="1"/>
      <w:marLeft w:val="0"/>
      <w:marRight w:val="0"/>
      <w:marTop w:val="0"/>
      <w:marBottom w:val="0"/>
      <w:divBdr>
        <w:top w:val="none" w:sz="0" w:space="0" w:color="auto"/>
        <w:left w:val="none" w:sz="0" w:space="0" w:color="auto"/>
        <w:bottom w:val="none" w:sz="0" w:space="0" w:color="auto"/>
        <w:right w:val="none" w:sz="0" w:space="0" w:color="auto"/>
      </w:divBdr>
    </w:div>
    <w:div w:id="1073745753">
      <w:bodyDiv w:val="1"/>
      <w:marLeft w:val="0"/>
      <w:marRight w:val="0"/>
      <w:marTop w:val="0"/>
      <w:marBottom w:val="0"/>
      <w:divBdr>
        <w:top w:val="none" w:sz="0" w:space="0" w:color="auto"/>
        <w:left w:val="none" w:sz="0" w:space="0" w:color="auto"/>
        <w:bottom w:val="none" w:sz="0" w:space="0" w:color="auto"/>
        <w:right w:val="none" w:sz="0" w:space="0" w:color="auto"/>
      </w:divBdr>
      <w:divsChild>
        <w:div w:id="1203714379">
          <w:marLeft w:val="547"/>
          <w:marRight w:val="0"/>
          <w:marTop w:val="154"/>
          <w:marBottom w:val="0"/>
          <w:divBdr>
            <w:top w:val="none" w:sz="0" w:space="0" w:color="auto"/>
            <w:left w:val="none" w:sz="0" w:space="0" w:color="auto"/>
            <w:bottom w:val="none" w:sz="0" w:space="0" w:color="auto"/>
            <w:right w:val="none" w:sz="0" w:space="0" w:color="auto"/>
          </w:divBdr>
        </w:div>
        <w:div w:id="1800102183">
          <w:marLeft w:val="547"/>
          <w:marRight w:val="0"/>
          <w:marTop w:val="154"/>
          <w:marBottom w:val="0"/>
          <w:divBdr>
            <w:top w:val="none" w:sz="0" w:space="0" w:color="auto"/>
            <w:left w:val="none" w:sz="0" w:space="0" w:color="auto"/>
            <w:bottom w:val="none" w:sz="0" w:space="0" w:color="auto"/>
            <w:right w:val="none" w:sz="0" w:space="0" w:color="auto"/>
          </w:divBdr>
        </w:div>
      </w:divsChild>
    </w:div>
    <w:div w:id="1491141850">
      <w:bodyDiv w:val="1"/>
      <w:marLeft w:val="0"/>
      <w:marRight w:val="0"/>
      <w:marTop w:val="0"/>
      <w:marBottom w:val="0"/>
      <w:divBdr>
        <w:top w:val="none" w:sz="0" w:space="0" w:color="auto"/>
        <w:left w:val="none" w:sz="0" w:space="0" w:color="auto"/>
        <w:bottom w:val="none" w:sz="0" w:space="0" w:color="auto"/>
        <w:right w:val="none" w:sz="0" w:space="0" w:color="auto"/>
      </w:divBdr>
    </w:div>
    <w:div w:id="1545672167">
      <w:bodyDiv w:val="1"/>
      <w:marLeft w:val="0"/>
      <w:marRight w:val="0"/>
      <w:marTop w:val="0"/>
      <w:marBottom w:val="0"/>
      <w:divBdr>
        <w:top w:val="none" w:sz="0" w:space="0" w:color="auto"/>
        <w:left w:val="none" w:sz="0" w:space="0" w:color="auto"/>
        <w:bottom w:val="none" w:sz="0" w:space="0" w:color="auto"/>
        <w:right w:val="none" w:sz="0" w:space="0" w:color="auto"/>
      </w:divBdr>
      <w:divsChild>
        <w:div w:id="1672947252">
          <w:marLeft w:val="547"/>
          <w:marRight w:val="0"/>
          <w:marTop w:val="154"/>
          <w:marBottom w:val="0"/>
          <w:divBdr>
            <w:top w:val="none" w:sz="0" w:space="0" w:color="auto"/>
            <w:left w:val="none" w:sz="0" w:space="0" w:color="auto"/>
            <w:bottom w:val="none" w:sz="0" w:space="0" w:color="auto"/>
            <w:right w:val="none" w:sz="0" w:space="0" w:color="auto"/>
          </w:divBdr>
        </w:div>
        <w:div w:id="1997344431">
          <w:marLeft w:val="547"/>
          <w:marRight w:val="0"/>
          <w:marTop w:val="154"/>
          <w:marBottom w:val="0"/>
          <w:divBdr>
            <w:top w:val="none" w:sz="0" w:space="0" w:color="auto"/>
            <w:left w:val="none" w:sz="0" w:space="0" w:color="auto"/>
            <w:bottom w:val="none" w:sz="0" w:space="0" w:color="auto"/>
            <w:right w:val="none" w:sz="0" w:space="0" w:color="auto"/>
          </w:divBdr>
        </w:div>
      </w:divsChild>
    </w:div>
    <w:div w:id="1608075281">
      <w:bodyDiv w:val="1"/>
      <w:marLeft w:val="0"/>
      <w:marRight w:val="0"/>
      <w:marTop w:val="0"/>
      <w:marBottom w:val="0"/>
      <w:divBdr>
        <w:top w:val="none" w:sz="0" w:space="0" w:color="auto"/>
        <w:left w:val="none" w:sz="0" w:space="0" w:color="auto"/>
        <w:bottom w:val="none" w:sz="0" w:space="0" w:color="auto"/>
        <w:right w:val="none" w:sz="0" w:space="0" w:color="auto"/>
      </w:divBdr>
    </w:div>
    <w:div w:id="1762797768">
      <w:bodyDiv w:val="1"/>
      <w:marLeft w:val="0"/>
      <w:marRight w:val="0"/>
      <w:marTop w:val="0"/>
      <w:marBottom w:val="0"/>
      <w:divBdr>
        <w:top w:val="none" w:sz="0" w:space="0" w:color="auto"/>
        <w:left w:val="none" w:sz="0" w:space="0" w:color="auto"/>
        <w:bottom w:val="none" w:sz="0" w:space="0" w:color="auto"/>
        <w:right w:val="none" w:sz="0" w:space="0" w:color="auto"/>
      </w:divBdr>
    </w:div>
    <w:div w:id="1773087573">
      <w:bodyDiv w:val="1"/>
      <w:marLeft w:val="0"/>
      <w:marRight w:val="0"/>
      <w:marTop w:val="0"/>
      <w:marBottom w:val="0"/>
      <w:divBdr>
        <w:top w:val="none" w:sz="0" w:space="0" w:color="auto"/>
        <w:left w:val="none" w:sz="0" w:space="0" w:color="auto"/>
        <w:bottom w:val="none" w:sz="0" w:space="0" w:color="auto"/>
        <w:right w:val="none" w:sz="0" w:space="0" w:color="auto"/>
      </w:divBdr>
    </w:div>
    <w:div w:id="1918205318">
      <w:bodyDiv w:val="1"/>
      <w:marLeft w:val="0"/>
      <w:marRight w:val="0"/>
      <w:marTop w:val="0"/>
      <w:marBottom w:val="0"/>
      <w:divBdr>
        <w:top w:val="none" w:sz="0" w:space="0" w:color="auto"/>
        <w:left w:val="none" w:sz="0" w:space="0" w:color="auto"/>
        <w:bottom w:val="none" w:sz="0" w:space="0" w:color="auto"/>
        <w:right w:val="none" w:sz="0" w:space="0" w:color="auto"/>
      </w:divBdr>
    </w:div>
    <w:div w:id="1948847766">
      <w:bodyDiv w:val="1"/>
      <w:marLeft w:val="0"/>
      <w:marRight w:val="0"/>
      <w:marTop w:val="0"/>
      <w:marBottom w:val="0"/>
      <w:divBdr>
        <w:top w:val="none" w:sz="0" w:space="0" w:color="auto"/>
        <w:left w:val="none" w:sz="0" w:space="0" w:color="auto"/>
        <w:bottom w:val="none" w:sz="0" w:space="0" w:color="auto"/>
        <w:right w:val="none" w:sz="0" w:space="0" w:color="auto"/>
      </w:divBdr>
    </w:div>
    <w:div w:id="1973290443">
      <w:bodyDiv w:val="1"/>
      <w:marLeft w:val="0"/>
      <w:marRight w:val="0"/>
      <w:marTop w:val="0"/>
      <w:marBottom w:val="0"/>
      <w:divBdr>
        <w:top w:val="none" w:sz="0" w:space="0" w:color="auto"/>
        <w:left w:val="none" w:sz="0" w:space="0" w:color="auto"/>
        <w:bottom w:val="none" w:sz="0" w:space="0" w:color="auto"/>
        <w:right w:val="none" w:sz="0" w:space="0" w:color="auto"/>
      </w:divBdr>
      <w:divsChild>
        <w:div w:id="1531868709">
          <w:marLeft w:val="547"/>
          <w:marRight w:val="0"/>
          <w:marTop w:val="154"/>
          <w:marBottom w:val="0"/>
          <w:divBdr>
            <w:top w:val="none" w:sz="0" w:space="0" w:color="auto"/>
            <w:left w:val="none" w:sz="0" w:space="0" w:color="auto"/>
            <w:bottom w:val="none" w:sz="0" w:space="0" w:color="auto"/>
            <w:right w:val="none" w:sz="0" w:space="0" w:color="auto"/>
          </w:divBdr>
        </w:div>
        <w:div w:id="333925007">
          <w:marLeft w:val="547"/>
          <w:marRight w:val="0"/>
          <w:marTop w:val="154"/>
          <w:marBottom w:val="0"/>
          <w:divBdr>
            <w:top w:val="none" w:sz="0" w:space="0" w:color="auto"/>
            <w:left w:val="none" w:sz="0" w:space="0" w:color="auto"/>
            <w:bottom w:val="none" w:sz="0" w:space="0" w:color="auto"/>
            <w:right w:val="none" w:sz="0" w:space="0" w:color="auto"/>
          </w:divBdr>
        </w:div>
      </w:divsChild>
    </w:div>
    <w:div w:id="1980182826">
      <w:bodyDiv w:val="1"/>
      <w:marLeft w:val="0"/>
      <w:marRight w:val="0"/>
      <w:marTop w:val="0"/>
      <w:marBottom w:val="0"/>
      <w:divBdr>
        <w:top w:val="none" w:sz="0" w:space="0" w:color="auto"/>
        <w:left w:val="none" w:sz="0" w:space="0" w:color="auto"/>
        <w:bottom w:val="none" w:sz="0" w:space="0" w:color="auto"/>
        <w:right w:val="none" w:sz="0" w:space="0" w:color="auto"/>
      </w:divBdr>
    </w:div>
    <w:div w:id="208688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2EA53-18B5-4142-8D01-89281B18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Wallace</dc:creator>
  <cp:keywords/>
  <dc:description/>
  <cp:lastModifiedBy>Kathryn Brod</cp:lastModifiedBy>
  <cp:revision>2</cp:revision>
  <cp:lastPrinted>2020-02-21T13:26:00Z</cp:lastPrinted>
  <dcterms:created xsi:type="dcterms:W3CDTF">2021-02-04T02:19:00Z</dcterms:created>
  <dcterms:modified xsi:type="dcterms:W3CDTF">2021-02-04T02:19:00Z</dcterms:modified>
</cp:coreProperties>
</file>